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4ECC" w14:textId="31E69B4C" w:rsidR="0050339E" w:rsidRDefault="0050339E" w:rsidP="0050339E">
      <w:pPr>
        <w:spacing w:after="0" w:line="240" w:lineRule="auto"/>
        <w:rPr>
          <w:rFonts w:ascii="Trade Gothic LT Com Cn" w:hAnsi="Trade Gothic LT Com Cn"/>
          <w:sz w:val="32"/>
        </w:rPr>
      </w:pPr>
      <w:r w:rsidRPr="0050339E">
        <w:rPr>
          <w:rFonts w:ascii="Trade Gothic LT Com Cn" w:hAnsi="Trade Gothic LT Com Cn"/>
          <w:sz w:val="32"/>
        </w:rPr>
        <w:t>Terms of Reference</w:t>
      </w:r>
    </w:p>
    <w:p w14:paraId="76E093CA" w14:textId="4458BC59" w:rsidR="001754EF" w:rsidRPr="0050339E" w:rsidRDefault="001754EF" w:rsidP="0050339E">
      <w:pPr>
        <w:spacing w:after="0" w:line="240" w:lineRule="auto"/>
        <w:rPr>
          <w:rFonts w:ascii="Trade Gothic LT Com Cn" w:hAnsi="Trade Gothic LT Com Cn"/>
          <w:sz w:val="32"/>
        </w:rPr>
      </w:pPr>
      <w:r>
        <w:rPr>
          <w:rFonts w:ascii="Trade Gothic LT Com Cn" w:hAnsi="Trade Gothic LT Com Cn"/>
          <w:sz w:val="32"/>
        </w:rPr>
        <w:t>Template</w:t>
      </w:r>
    </w:p>
    <w:p w14:paraId="38E7613A" w14:textId="77777777" w:rsidR="0050339E" w:rsidRPr="0050339E" w:rsidRDefault="0050339E" w:rsidP="0050339E">
      <w:pPr>
        <w:spacing w:after="0" w:line="240" w:lineRule="auto"/>
        <w:rPr>
          <w:rFonts w:ascii="Gill Sans MT" w:hAnsi="Gill Sans MT"/>
          <w:sz w:val="24"/>
          <w:szCs w:val="24"/>
        </w:rPr>
      </w:pPr>
    </w:p>
    <w:p w14:paraId="1F89C2AB" w14:textId="6A667791" w:rsidR="0050339E" w:rsidRPr="0050339E" w:rsidRDefault="0050339E" w:rsidP="0050339E">
      <w:pPr>
        <w:spacing w:after="0" w:line="240" w:lineRule="auto"/>
        <w:rPr>
          <w:rFonts w:ascii="Gill Sans Infant Std" w:hAnsi="Gill Sans Infant Std"/>
          <w:color w:val="FF0000"/>
          <w:sz w:val="24"/>
          <w:szCs w:val="24"/>
        </w:rPr>
      </w:pPr>
      <w:r w:rsidRPr="003D49BE">
        <w:rPr>
          <w:rStyle w:val="Strong"/>
          <w:rFonts w:ascii="Gill Sans Infant Std" w:hAnsi="Gill Sans Infant Std" w:cs="Arial"/>
          <w:b w:val="0"/>
          <w:color w:val="FF0000"/>
          <w:sz w:val="24"/>
          <w:szCs w:val="24"/>
          <w:lang w:val="en-US"/>
        </w:rPr>
        <w:t>The purpose of a Terms of Reference</w:t>
      </w:r>
      <w:r w:rsidRPr="0050339E">
        <w:rPr>
          <w:rFonts w:ascii="Gill Sans Infant Std" w:hAnsi="Gill Sans Infant Std" w:cs="Arial"/>
          <w:color w:val="FF0000"/>
          <w:sz w:val="24"/>
          <w:szCs w:val="24"/>
          <w:lang w:val="en-US"/>
        </w:rPr>
        <w:t xml:space="preserve"> (TOR) document is to provide a statement of the background, objectives, and purpose of a proposed project. This document should define the </w:t>
      </w:r>
      <w:r w:rsidR="00A063FF">
        <w:rPr>
          <w:rFonts w:ascii="Gill Sans Infant Std" w:hAnsi="Gill Sans Infant Std" w:cs="Arial"/>
          <w:color w:val="FF0000"/>
          <w:sz w:val="24"/>
          <w:szCs w:val="24"/>
          <w:lang w:val="en-US"/>
        </w:rPr>
        <w:t xml:space="preserve">project </w:t>
      </w:r>
      <w:r w:rsidRPr="0050339E">
        <w:rPr>
          <w:rFonts w:ascii="Gill Sans Infant Std" w:hAnsi="Gill Sans Infant Std" w:cs="Arial"/>
          <w:color w:val="FF0000"/>
          <w:sz w:val="24"/>
          <w:szCs w:val="24"/>
          <w:lang w:val="en-US"/>
        </w:rPr>
        <w:t>and indicate the issues, budget and expertise related to the project. It should provide a basis for decision-making.</w:t>
      </w:r>
    </w:p>
    <w:p w14:paraId="02FDD060" w14:textId="77777777" w:rsidR="0050339E" w:rsidRPr="0050339E" w:rsidRDefault="0050339E" w:rsidP="0050339E">
      <w:pPr>
        <w:spacing w:after="0" w:line="240" w:lineRule="auto"/>
        <w:rPr>
          <w:rFonts w:ascii="Gill Sans MT" w:hAnsi="Gill Sans MT"/>
          <w:sz w:val="24"/>
          <w:szCs w:val="24"/>
        </w:rPr>
      </w:pPr>
    </w:p>
    <w:p w14:paraId="5E2F9378" w14:textId="77777777" w:rsidR="0050339E" w:rsidRPr="000E296B" w:rsidRDefault="0050339E" w:rsidP="0050339E">
      <w:pPr>
        <w:spacing w:after="0" w:line="240" w:lineRule="auto"/>
        <w:rPr>
          <w:rFonts w:ascii="Gill Sans Infant Std" w:hAnsi="Gill Sans Infant Std"/>
          <w:b/>
          <w:bCs/>
          <w:sz w:val="24"/>
          <w:szCs w:val="24"/>
        </w:rPr>
      </w:pPr>
      <w:r w:rsidRPr="000E296B">
        <w:rPr>
          <w:rFonts w:ascii="Gill Sans Infant Std" w:hAnsi="Gill Sans Infant Std"/>
          <w:b/>
          <w:bCs/>
          <w:sz w:val="24"/>
          <w:szCs w:val="24"/>
        </w:rPr>
        <w:t>Background</w:t>
      </w:r>
    </w:p>
    <w:p w14:paraId="0E67CFA9" w14:textId="77777777" w:rsidR="000E296B" w:rsidRPr="00C05F54" w:rsidRDefault="000E296B" w:rsidP="0050339E">
      <w:pPr>
        <w:spacing w:after="0" w:line="240" w:lineRule="auto"/>
        <w:rPr>
          <w:rFonts w:ascii="Gill Sans Infant Std" w:hAnsi="Gill Sans Infant Std"/>
          <w:sz w:val="24"/>
          <w:szCs w:val="24"/>
        </w:rPr>
      </w:pPr>
    </w:p>
    <w:p w14:paraId="295A42E7" w14:textId="77777777" w:rsidR="000B0450" w:rsidRPr="000B0450" w:rsidRDefault="000B0450" w:rsidP="000B0450">
      <w:pPr>
        <w:spacing w:after="0" w:line="240" w:lineRule="auto"/>
        <w:rPr>
          <w:rFonts w:ascii="Gill Sans Infant Std" w:hAnsi="Gill Sans Infant Std"/>
          <w:sz w:val="24"/>
          <w:szCs w:val="24"/>
        </w:rPr>
      </w:pPr>
      <w:r w:rsidRPr="000B0450">
        <w:rPr>
          <w:rFonts w:ascii="Gill Sans Infant Std" w:hAnsi="Gill Sans Infant Std"/>
          <w:sz w:val="24"/>
          <w:szCs w:val="24"/>
        </w:rPr>
        <w:t>Save the Children is committed to building the capacity of its staff to ensure effective program delivery, compliance with organizational policies, and alignment with global standards. In recent staff evaluations and performance reviews, several capacity gaps were identified across technical and operational areas, including leadership, project management, financial literacy, safeguarding, and compliance.</w:t>
      </w:r>
    </w:p>
    <w:p w14:paraId="06C5543D" w14:textId="77777777" w:rsidR="000B0450" w:rsidRPr="000B0450" w:rsidRDefault="000B0450" w:rsidP="000B0450">
      <w:pPr>
        <w:spacing w:after="0" w:line="240" w:lineRule="auto"/>
        <w:rPr>
          <w:rFonts w:ascii="Gill Sans Infant Std" w:hAnsi="Gill Sans Infant Std"/>
          <w:sz w:val="24"/>
          <w:szCs w:val="24"/>
        </w:rPr>
      </w:pPr>
    </w:p>
    <w:p w14:paraId="7F93508E" w14:textId="5B3D641A" w:rsidR="007829F5" w:rsidRDefault="000B0450" w:rsidP="000B0450">
      <w:pPr>
        <w:spacing w:after="0" w:line="240" w:lineRule="auto"/>
        <w:rPr>
          <w:rFonts w:ascii="Gill Sans Infant Std" w:hAnsi="Gill Sans Infant Std"/>
          <w:sz w:val="24"/>
          <w:szCs w:val="24"/>
        </w:rPr>
      </w:pPr>
      <w:r w:rsidRPr="000B0450">
        <w:rPr>
          <w:rFonts w:ascii="Gill Sans Infant Std" w:hAnsi="Gill Sans Infant Std"/>
          <w:sz w:val="24"/>
          <w:szCs w:val="24"/>
        </w:rPr>
        <w:t xml:space="preserve">To address these needs, Save the Children intends to partner with an external Training </w:t>
      </w:r>
      <w:proofErr w:type="spellStart"/>
      <w:r w:rsidRPr="000B0450">
        <w:rPr>
          <w:rFonts w:ascii="Gill Sans Infant Std" w:hAnsi="Gill Sans Infant Std"/>
          <w:sz w:val="24"/>
          <w:szCs w:val="24"/>
        </w:rPr>
        <w:t>Center</w:t>
      </w:r>
      <w:proofErr w:type="spellEnd"/>
      <w:r w:rsidRPr="000B0450">
        <w:rPr>
          <w:rFonts w:ascii="Gill Sans Infant Std" w:hAnsi="Gill Sans Infant Std"/>
          <w:sz w:val="24"/>
          <w:szCs w:val="24"/>
        </w:rPr>
        <w:t xml:space="preserve"> to provide structured, high-quality training and development programs. The initiative aims to strengthen staff competencies, enhance performance, and promote continuous professional growth.</w:t>
      </w:r>
    </w:p>
    <w:p w14:paraId="02C39FD7" w14:textId="77777777" w:rsidR="000E296B" w:rsidRPr="009E1DEC" w:rsidRDefault="000E296B" w:rsidP="000B0450">
      <w:pPr>
        <w:spacing w:after="0" w:line="240" w:lineRule="auto"/>
        <w:rPr>
          <w:rFonts w:ascii="Gill Sans Infant Std" w:hAnsi="Gill Sans Infant Std"/>
          <w:sz w:val="24"/>
          <w:szCs w:val="24"/>
        </w:rPr>
      </w:pPr>
    </w:p>
    <w:p w14:paraId="51864F9F" w14:textId="77777777" w:rsidR="0050339E" w:rsidRPr="000E296B" w:rsidRDefault="0050339E" w:rsidP="0050339E">
      <w:pPr>
        <w:spacing w:after="0" w:line="240" w:lineRule="auto"/>
        <w:rPr>
          <w:rFonts w:ascii="Gill Sans Infant Std" w:hAnsi="Gill Sans Infant Std"/>
          <w:b/>
          <w:bCs/>
          <w:sz w:val="24"/>
          <w:szCs w:val="24"/>
        </w:rPr>
      </w:pPr>
      <w:r w:rsidRPr="000E296B">
        <w:rPr>
          <w:rFonts w:ascii="Gill Sans Infant Std" w:hAnsi="Gill Sans Infant Std"/>
          <w:b/>
          <w:bCs/>
          <w:sz w:val="24"/>
          <w:szCs w:val="24"/>
        </w:rPr>
        <w:t>Objective</w:t>
      </w:r>
    </w:p>
    <w:p w14:paraId="6C2B9BA8"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The main objective of this partnership is to enhance the skills, knowledge, and capabilities of Save the Children staff through targeted training programs.</w:t>
      </w:r>
    </w:p>
    <w:p w14:paraId="5FFF6F92"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Specifically, the project aims to:</w:t>
      </w:r>
    </w:p>
    <w:p w14:paraId="65681179" w14:textId="77777777" w:rsidR="001634FB" w:rsidRPr="001634FB" w:rsidRDefault="001634FB" w:rsidP="001634FB">
      <w:pPr>
        <w:pStyle w:val="ListParagraph"/>
        <w:spacing w:after="0" w:line="240" w:lineRule="auto"/>
        <w:rPr>
          <w:rFonts w:ascii="Gill Sans Infant Std" w:hAnsi="Gill Sans Infant Std"/>
          <w:sz w:val="24"/>
          <w:szCs w:val="24"/>
        </w:rPr>
      </w:pPr>
    </w:p>
    <w:p w14:paraId="64733C33"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Develop and deliver customized training modules aligned with Save the Children’s strategic priorities.</w:t>
      </w:r>
    </w:p>
    <w:p w14:paraId="33D96A49" w14:textId="77777777" w:rsidR="001634FB" w:rsidRPr="001634FB" w:rsidRDefault="001634FB" w:rsidP="001634FB">
      <w:pPr>
        <w:pStyle w:val="ListParagraph"/>
        <w:spacing w:after="0" w:line="240" w:lineRule="auto"/>
        <w:rPr>
          <w:rFonts w:ascii="Gill Sans Infant Std" w:hAnsi="Gill Sans Infant Std"/>
          <w:sz w:val="24"/>
          <w:szCs w:val="24"/>
        </w:rPr>
      </w:pPr>
    </w:p>
    <w:p w14:paraId="36CF52BA"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Equip staff with practical tools and skills to improve performance and service delivery.</w:t>
      </w:r>
    </w:p>
    <w:p w14:paraId="4AA58C1A" w14:textId="77777777" w:rsidR="001634FB" w:rsidRPr="001634FB" w:rsidRDefault="001634FB" w:rsidP="001634FB">
      <w:pPr>
        <w:pStyle w:val="ListParagraph"/>
        <w:spacing w:after="0" w:line="240" w:lineRule="auto"/>
        <w:rPr>
          <w:rFonts w:ascii="Gill Sans Infant Std" w:hAnsi="Gill Sans Infant Std"/>
          <w:sz w:val="24"/>
          <w:szCs w:val="24"/>
        </w:rPr>
      </w:pPr>
    </w:p>
    <w:p w14:paraId="4BFC95D0"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Foster a culture of continuous learning and professional development.</w:t>
      </w:r>
    </w:p>
    <w:p w14:paraId="340C3AA2" w14:textId="77777777" w:rsidR="001634FB" w:rsidRPr="001634FB" w:rsidRDefault="001634FB" w:rsidP="001634FB">
      <w:pPr>
        <w:pStyle w:val="ListParagraph"/>
        <w:spacing w:after="0" w:line="240" w:lineRule="auto"/>
        <w:rPr>
          <w:rFonts w:ascii="Gill Sans Infant Std" w:hAnsi="Gill Sans Infant Std"/>
          <w:sz w:val="24"/>
          <w:szCs w:val="24"/>
        </w:rPr>
      </w:pPr>
    </w:p>
    <w:p w14:paraId="54322C2C"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Build internal capacity to sustain training efforts in the long term.</w:t>
      </w:r>
    </w:p>
    <w:p w14:paraId="23D56D3A" w14:textId="77777777" w:rsidR="001634FB" w:rsidRPr="001634FB" w:rsidRDefault="001634FB" w:rsidP="001634FB">
      <w:pPr>
        <w:pStyle w:val="ListParagraph"/>
        <w:spacing w:after="0" w:line="240" w:lineRule="auto"/>
        <w:rPr>
          <w:rFonts w:ascii="Gill Sans Infant Std" w:hAnsi="Gill Sans Infant Std"/>
          <w:sz w:val="24"/>
          <w:szCs w:val="24"/>
        </w:rPr>
      </w:pPr>
    </w:p>
    <w:p w14:paraId="4DCC0A5C"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Success will be measured by:</w:t>
      </w:r>
    </w:p>
    <w:p w14:paraId="27B63F6B" w14:textId="77777777" w:rsidR="001634FB" w:rsidRPr="001634FB" w:rsidRDefault="001634FB" w:rsidP="001634FB">
      <w:pPr>
        <w:pStyle w:val="ListParagraph"/>
        <w:spacing w:after="0" w:line="240" w:lineRule="auto"/>
        <w:rPr>
          <w:rFonts w:ascii="Gill Sans Infant Std" w:hAnsi="Gill Sans Infant Std"/>
          <w:sz w:val="24"/>
          <w:szCs w:val="24"/>
        </w:rPr>
      </w:pPr>
    </w:p>
    <w:p w14:paraId="15ABB71A"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Improved staff performance and productivity.</w:t>
      </w:r>
    </w:p>
    <w:p w14:paraId="779C2201" w14:textId="77777777" w:rsidR="001634FB" w:rsidRPr="001634FB" w:rsidRDefault="001634FB" w:rsidP="001634FB">
      <w:pPr>
        <w:pStyle w:val="ListParagraph"/>
        <w:spacing w:after="0" w:line="240" w:lineRule="auto"/>
        <w:rPr>
          <w:rFonts w:ascii="Gill Sans Infant Std" w:hAnsi="Gill Sans Infant Std"/>
          <w:sz w:val="24"/>
          <w:szCs w:val="24"/>
        </w:rPr>
      </w:pPr>
    </w:p>
    <w:p w14:paraId="3BD17E18" w14:textId="77777777" w:rsidR="001634FB" w:rsidRPr="001634FB" w:rsidRDefault="001634FB" w:rsidP="00C82BDF">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Positive feedback from training participants.</w:t>
      </w:r>
    </w:p>
    <w:p w14:paraId="6EDF30C3" w14:textId="77777777" w:rsidR="001634FB" w:rsidRPr="001634FB" w:rsidRDefault="001634FB" w:rsidP="001634FB">
      <w:pPr>
        <w:pStyle w:val="ListParagraph"/>
        <w:spacing w:after="0" w:line="240" w:lineRule="auto"/>
        <w:rPr>
          <w:rFonts w:ascii="Gill Sans Infant Std" w:hAnsi="Gill Sans Infant Std"/>
          <w:sz w:val="24"/>
          <w:szCs w:val="24"/>
        </w:rPr>
      </w:pPr>
    </w:p>
    <w:p w14:paraId="485F44C8" w14:textId="75F6EE21" w:rsidR="00463224" w:rsidRDefault="001634FB" w:rsidP="00A546A4">
      <w:pPr>
        <w:pStyle w:val="ListParagraph"/>
        <w:numPr>
          <w:ilvl w:val="0"/>
          <w:numId w:val="10"/>
        </w:numPr>
        <w:spacing w:after="0" w:line="240" w:lineRule="auto"/>
        <w:rPr>
          <w:rFonts w:ascii="Gill Sans Infant Std" w:hAnsi="Gill Sans Infant Std"/>
          <w:sz w:val="24"/>
          <w:szCs w:val="24"/>
        </w:rPr>
      </w:pPr>
      <w:r w:rsidRPr="001634FB">
        <w:rPr>
          <w:rFonts w:ascii="Gill Sans Infant Std" w:hAnsi="Gill Sans Infant Std"/>
          <w:sz w:val="24"/>
          <w:szCs w:val="24"/>
        </w:rPr>
        <w:t>Demonstrated application of learned skills in day-to-day operations.</w:t>
      </w:r>
    </w:p>
    <w:p w14:paraId="2CE7A710" w14:textId="77777777" w:rsidR="00A546A4" w:rsidRPr="00A546A4" w:rsidRDefault="00A546A4" w:rsidP="00A546A4">
      <w:pPr>
        <w:pStyle w:val="ListParagraph"/>
        <w:rPr>
          <w:rFonts w:ascii="Gill Sans Infant Std" w:hAnsi="Gill Sans Infant Std"/>
          <w:sz w:val="24"/>
          <w:szCs w:val="24"/>
        </w:rPr>
      </w:pPr>
    </w:p>
    <w:p w14:paraId="18D134EA" w14:textId="77777777" w:rsidR="00A546A4" w:rsidRDefault="00A546A4" w:rsidP="00A546A4">
      <w:pPr>
        <w:pStyle w:val="ListParagraph"/>
        <w:spacing w:after="0" w:line="240" w:lineRule="auto"/>
        <w:ind w:left="1440"/>
        <w:rPr>
          <w:rFonts w:ascii="Gill Sans Infant Std" w:hAnsi="Gill Sans Infant Std"/>
          <w:sz w:val="24"/>
          <w:szCs w:val="24"/>
        </w:rPr>
      </w:pPr>
    </w:p>
    <w:p w14:paraId="25FD9420" w14:textId="77777777" w:rsidR="006E5538" w:rsidRDefault="006E5538" w:rsidP="00A546A4">
      <w:pPr>
        <w:pStyle w:val="ListParagraph"/>
        <w:spacing w:after="0" w:line="240" w:lineRule="auto"/>
        <w:ind w:left="1440"/>
        <w:rPr>
          <w:rFonts w:ascii="Gill Sans Infant Std" w:hAnsi="Gill Sans Infant Std"/>
          <w:sz w:val="24"/>
          <w:szCs w:val="24"/>
        </w:rPr>
      </w:pPr>
    </w:p>
    <w:p w14:paraId="0354C393" w14:textId="77777777" w:rsidR="006E5538" w:rsidRPr="00A546A4" w:rsidRDefault="006E5538" w:rsidP="00A546A4">
      <w:pPr>
        <w:pStyle w:val="ListParagraph"/>
        <w:spacing w:after="0" w:line="240" w:lineRule="auto"/>
        <w:ind w:left="1440"/>
        <w:rPr>
          <w:rFonts w:ascii="Gill Sans Infant Std" w:hAnsi="Gill Sans Infant Std"/>
          <w:sz w:val="24"/>
          <w:szCs w:val="24"/>
        </w:rPr>
      </w:pPr>
    </w:p>
    <w:p w14:paraId="3BD4458A" w14:textId="77777777" w:rsidR="00463224" w:rsidRPr="0050339E" w:rsidRDefault="00463224" w:rsidP="001634FB">
      <w:pPr>
        <w:pStyle w:val="ListParagraph"/>
        <w:spacing w:after="0" w:line="240" w:lineRule="auto"/>
        <w:rPr>
          <w:rFonts w:ascii="Gill Sans Infant Std" w:hAnsi="Gill Sans Infant Std"/>
          <w:sz w:val="24"/>
          <w:szCs w:val="24"/>
        </w:rPr>
      </w:pPr>
    </w:p>
    <w:p w14:paraId="3EB12DCC" w14:textId="77777777" w:rsidR="0050339E" w:rsidRPr="00767E04" w:rsidRDefault="0050339E" w:rsidP="0050339E">
      <w:pPr>
        <w:spacing w:after="0" w:line="240" w:lineRule="auto"/>
        <w:rPr>
          <w:rFonts w:ascii="Gill Sans Infant Std" w:hAnsi="Gill Sans Infant Std"/>
          <w:b/>
          <w:bCs/>
          <w:sz w:val="24"/>
          <w:szCs w:val="24"/>
        </w:rPr>
      </w:pPr>
      <w:r w:rsidRPr="00767E04">
        <w:rPr>
          <w:rFonts w:ascii="Gill Sans Infant Std" w:hAnsi="Gill Sans Infant Std"/>
          <w:b/>
          <w:bCs/>
          <w:sz w:val="24"/>
          <w:szCs w:val="24"/>
        </w:rPr>
        <w:lastRenderedPageBreak/>
        <w:t>Deadline</w:t>
      </w:r>
    </w:p>
    <w:p w14:paraId="6B67415E" w14:textId="415FA4E9" w:rsidR="00A84940" w:rsidRPr="00A84940" w:rsidRDefault="00A84940" w:rsidP="00A84940">
      <w:pPr>
        <w:pStyle w:val="ListParagraph"/>
        <w:numPr>
          <w:ilvl w:val="0"/>
          <w:numId w:val="10"/>
        </w:numPr>
        <w:spacing w:after="0"/>
        <w:rPr>
          <w:rFonts w:ascii="Gill Sans Infant Std" w:hAnsi="Gill Sans Infant Std"/>
          <w:sz w:val="24"/>
          <w:szCs w:val="24"/>
          <w:lang w:val="en-US"/>
        </w:rPr>
      </w:pPr>
      <w:r w:rsidRPr="00A84940">
        <w:rPr>
          <w:rFonts w:ascii="Gill Sans Infant Std" w:hAnsi="Gill Sans Infant Std"/>
          <w:b/>
          <w:bCs/>
          <w:sz w:val="24"/>
          <w:szCs w:val="24"/>
          <w:lang w:val="en-US"/>
        </w:rPr>
        <w:t>Start Date:</w:t>
      </w:r>
      <w:r w:rsidRPr="00A84940">
        <w:rPr>
          <w:rFonts w:ascii="Gill Sans Infant Std" w:hAnsi="Gill Sans Infant Std"/>
          <w:sz w:val="24"/>
          <w:szCs w:val="24"/>
          <w:lang w:val="en-US"/>
        </w:rPr>
        <w:t xml:space="preserve"> </w:t>
      </w:r>
      <w:r>
        <w:rPr>
          <w:rFonts w:ascii="Gill Sans Infant Std" w:hAnsi="Gill Sans Infant Std"/>
          <w:sz w:val="24"/>
          <w:szCs w:val="24"/>
          <w:lang w:val="en-US"/>
        </w:rPr>
        <w:t>January</w:t>
      </w:r>
      <w:r w:rsidRPr="00A84940">
        <w:rPr>
          <w:rFonts w:ascii="Gill Sans Infant Std" w:hAnsi="Gill Sans Infant Std"/>
          <w:sz w:val="24"/>
          <w:szCs w:val="24"/>
          <w:lang w:val="en-US"/>
        </w:rPr>
        <w:t xml:space="preserve"> 1, 202</w:t>
      </w:r>
      <w:r>
        <w:rPr>
          <w:rFonts w:ascii="Gill Sans Infant Std" w:hAnsi="Gill Sans Infant Std"/>
          <w:sz w:val="24"/>
          <w:szCs w:val="24"/>
          <w:lang w:val="en-US"/>
        </w:rPr>
        <w:t>6</w:t>
      </w:r>
    </w:p>
    <w:p w14:paraId="7343B00D" w14:textId="0479B3DF" w:rsidR="00A84940" w:rsidRPr="00A84940" w:rsidRDefault="00A84940" w:rsidP="00A84940">
      <w:pPr>
        <w:pStyle w:val="ListParagraph"/>
        <w:numPr>
          <w:ilvl w:val="0"/>
          <w:numId w:val="10"/>
        </w:numPr>
        <w:spacing w:after="0"/>
        <w:rPr>
          <w:rFonts w:ascii="Gill Sans Infant Std" w:hAnsi="Gill Sans Infant Std"/>
          <w:sz w:val="24"/>
          <w:szCs w:val="24"/>
          <w:lang w:val="en-US"/>
        </w:rPr>
      </w:pPr>
      <w:r w:rsidRPr="00A84940">
        <w:rPr>
          <w:rFonts w:ascii="Gill Sans Infant Std" w:hAnsi="Gill Sans Infant Std"/>
          <w:b/>
          <w:bCs/>
          <w:sz w:val="24"/>
          <w:szCs w:val="24"/>
          <w:lang w:val="en-US"/>
        </w:rPr>
        <w:t>End Date:</w:t>
      </w:r>
      <w:r w:rsidRPr="00A84940">
        <w:rPr>
          <w:rFonts w:ascii="Gill Sans Infant Std" w:hAnsi="Gill Sans Infant Std"/>
          <w:sz w:val="24"/>
          <w:szCs w:val="24"/>
          <w:lang w:val="en-US"/>
        </w:rPr>
        <w:t xml:space="preserve"> </w:t>
      </w:r>
      <w:r>
        <w:rPr>
          <w:rFonts w:ascii="Gill Sans Infant Std" w:hAnsi="Gill Sans Infant Std"/>
          <w:sz w:val="24"/>
          <w:szCs w:val="24"/>
          <w:lang w:val="en-US"/>
        </w:rPr>
        <w:t>December</w:t>
      </w:r>
      <w:r w:rsidRPr="00A84940">
        <w:rPr>
          <w:rFonts w:ascii="Gill Sans Infant Std" w:hAnsi="Gill Sans Infant Std"/>
          <w:sz w:val="24"/>
          <w:szCs w:val="24"/>
          <w:lang w:val="en-US"/>
        </w:rPr>
        <w:t xml:space="preserve"> 31, 202</w:t>
      </w:r>
      <w:r>
        <w:rPr>
          <w:rFonts w:ascii="Gill Sans Infant Std" w:hAnsi="Gill Sans Infant Std"/>
          <w:sz w:val="24"/>
          <w:szCs w:val="24"/>
          <w:lang w:val="en-US"/>
        </w:rPr>
        <w:t>7</w:t>
      </w:r>
    </w:p>
    <w:p w14:paraId="062E6FF4" w14:textId="77777777" w:rsidR="007829F5" w:rsidRPr="00A84940" w:rsidRDefault="007829F5" w:rsidP="007829F5">
      <w:pPr>
        <w:pStyle w:val="ListParagraph"/>
        <w:spacing w:after="0" w:line="240" w:lineRule="auto"/>
        <w:rPr>
          <w:rFonts w:ascii="Gill Sans Infant Std" w:hAnsi="Gill Sans Infant Std"/>
          <w:sz w:val="24"/>
          <w:szCs w:val="24"/>
          <w:lang w:val="en-US"/>
        </w:rPr>
      </w:pPr>
    </w:p>
    <w:p w14:paraId="376D9CF2" w14:textId="77777777" w:rsidR="00C35F8E" w:rsidRDefault="00C35F8E" w:rsidP="00C35F8E">
      <w:pPr>
        <w:pStyle w:val="ListParagraph"/>
        <w:spacing w:after="0" w:line="240" w:lineRule="auto"/>
        <w:rPr>
          <w:rFonts w:ascii="Gill Sans Infant Std" w:hAnsi="Gill Sans Infant Std"/>
          <w:sz w:val="24"/>
          <w:szCs w:val="24"/>
          <w:highlight w:val="yellow"/>
        </w:rPr>
      </w:pPr>
    </w:p>
    <w:p w14:paraId="103ED023" w14:textId="03C9E20B" w:rsidR="00EB737B" w:rsidRPr="00767E04" w:rsidRDefault="00C35F8E" w:rsidP="0026256A">
      <w:pPr>
        <w:spacing w:after="0" w:line="240" w:lineRule="auto"/>
        <w:rPr>
          <w:rFonts w:ascii="Gill Sans Infant Std" w:hAnsi="Gill Sans Infant Std"/>
          <w:b/>
          <w:bCs/>
          <w:sz w:val="24"/>
          <w:szCs w:val="24"/>
          <w:highlight w:val="yellow"/>
        </w:rPr>
      </w:pPr>
      <w:r w:rsidRPr="00767E04">
        <w:rPr>
          <w:rFonts w:ascii="Gill Sans Infant Std" w:hAnsi="Gill Sans Infant Std"/>
          <w:b/>
          <w:bCs/>
          <w:sz w:val="24"/>
          <w:szCs w:val="24"/>
        </w:rPr>
        <w:t>Resources</w:t>
      </w:r>
    </w:p>
    <w:p w14:paraId="6FC656E0" w14:textId="2A73767E" w:rsidR="00C35F8E" w:rsidRPr="00C35F8E" w:rsidRDefault="00C35F8E" w:rsidP="00C35F8E">
      <w:pPr>
        <w:pStyle w:val="ListParagraph"/>
        <w:numPr>
          <w:ilvl w:val="0"/>
          <w:numId w:val="3"/>
        </w:numPr>
        <w:spacing w:after="0" w:line="240" w:lineRule="auto"/>
        <w:rPr>
          <w:rFonts w:ascii="Gill Sans Infant Std" w:hAnsi="Gill Sans Infant Std"/>
          <w:sz w:val="24"/>
          <w:szCs w:val="24"/>
          <w:lang w:val="en-US"/>
        </w:rPr>
      </w:pPr>
      <w:r w:rsidRPr="00C35F8E">
        <w:rPr>
          <w:rFonts w:ascii="Gill Sans Infant Std" w:hAnsi="Gill Sans Infant Std"/>
          <w:sz w:val="24"/>
          <w:szCs w:val="24"/>
          <w:lang w:val="en-US"/>
        </w:rPr>
        <w:t>External certified trainers and facilitators</w:t>
      </w:r>
    </w:p>
    <w:p w14:paraId="3B6CD950" w14:textId="11A57709" w:rsidR="00C35F8E" w:rsidRPr="00C35F8E" w:rsidRDefault="00C35F8E" w:rsidP="00C35F8E">
      <w:pPr>
        <w:pStyle w:val="ListParagraph"/>
        <w:numPr>
          <w:ilvl w:val="0"/>
          <w:numId w:val="3"/>
        </w:numPr>
        <w:spacing w:after="0" w:line="240" w:lineRule="auto"/>
        <w:rPr>
          <w:rFonts w:ascii="Gill Sans Infant Std" w:hAnsi="Gill Sans Infant Std"/>
          <w:sz w:val="24"/>
          <w:szCs w:val="24"/>
          <w:lang w:val="en-US"/>
        </w:rPr>
      </w:pPr>
      <w:r w:rsidRPr="00C35F8E">
        <w:rPr>
          <w:rFonts w:ascii="Gill Sans Infant Std" w:hAnsi="Gill Sans Infant Std"/>
          <w:sz w:val="24"/>
          <w:szCs w:val="24"/>
          <w:lang w:val="en-US"/>
        </w:rPr>
        <w:t>Digital training materials (presentations, handouts, toolkits, and reference guides)</w:t>
      </w:r>
    </w:p>
    <w:p w14:paraId="59D994BF" w14:textId="069B7AF2" w:rsidR="00C35F8E" w:rsidRPr="00C35F8E" w:rsidRDefault="00C35F8E" w:rsidP="00C35F8E">
      <w:pPr>
        <w:pStyle w:val="ListParagraph"/>
        <w:numPr>
          <w:ilvl w:val="0"/>
          <w:numId w:val="3"/>
        </w:numPr>
        <w:spacing w:after="0" w:line="240" w:lineRule="auto"/>
        <w:rPr>
          <w:rFonts w:ascii="Gill Sans Infant Std" w:hAnsi="Gill Sans Infant Std"/>
          <w:sz w:val="24"/>
          <w:szCs w:val="24"/>
          <w:lang w:val="en-US"/>
        </w:rPr>
      </w:pPr>
      <w:r w:rsidRPr="00C35F8E">
        <w:rPr>
          <w:rFonts w:ascii="Gill Sans Infant Std" w:hAnsi="Gill Sans Infant Std"/>
          <w:sz w:val="24"/>
          <w:szCs w:val="24"/>
          <w:lang w:val="en-US"/>
        </w:rPr>
        <w:t>Reliable internet connection for facilitators and participants</w:t>
      </w:r>
    </w:p>
    <w:p w14:paraId="2570B3FA" w14:textId="77777777" w:rsidR="007829F5" w:rsidRPr="00471AA7" w:rsidRDefault="007829F5" w:rsidP="00471AA7">
      <w:pPr>
        <w:spacing w:after="0" w:line="240" w:lineRule="auto"/>
        <w:rPr>
          <w:rFonts w:ascii="Gill Sans Infant Std" w:hAnsi="Gill Sans Infant Std"/>
          <w:sz w:val="24"/>
          <w:szCs w:val="24"/>
        </w:rPr>
      </w:pPr>
    </w:p>
    <w:p w14:paraId="6FB55269" w14:textId="77777777" w:rsidR="0050339E" w:rsidRPr="0050339E" w:rsidRDefault="0050339E" w:rsidP="0050339E">
      <w:pPr>
        <w:spacing w:after="0" w:line="240" w:lineRule="auto"/>
        <w:rPr>
          <w:rFonts w:ascii="Gill Sans Infant Std" w:hAnsi="Gill Sans Infant Std"/>
          <w:sz w:val="24"/>
          <w:szCs w:val="24"/>
        </w:rPr>
      </w:pPr>
      <w:r w:rsidRPr="0050339E">
        <w:rPr>
          <w:rFonts w:ascii="Gill Sans Infant Std" w:hAnsi="Gill Sans Infant Std"/>
          <w:sz w:val="24"/>
          <w:szCs w:val="24"/>
        </w:rPr>
        <w:t>Stakeholders</w:t>
      </w:r>
    </w:p>
    <w:p w14:paraId="00DD27A2" w14:textId="77777777" w:rsidR="005A1268" w:rsidRPr="0050339E" w:rsidRDefault="005A1268" w:rsidP="0050339E">
      <w:pPr>
        <w:spacing w:after="0" w:line="240" w:lineRule="auto"/>
        <w:rPr>
          <w:rFonts w:ascii="Gill Sans Infant Std" w:hAnsi="Gill Sans Infant Std"/>
          <w:sz w:val="24"/>
          <w:szCs w:val="24"/>
        </w:rPr>
      </w:pPr>
    </w:p>
    <w:tbl>
      <w:tblPr>
        <w:tblStyle w:val="TableGrid"/>
        <w:tblW w:w="0" w:type="auto"/>
        <w:tblLook w:val="04A0" w:firstRow="1" w:lastRow="0" w:firstColumn="1" w:lastColumn="0" w:noHBand="0" w:noVBand="1"/>
      </w:tblPr>
      <w:tblGrid>
        <w:gridCol w:w="1970"/>
        <w:gridCol w:w="3232"/>
        <w:gridCol w:w="3814"/>
      </w:tblGrid>
      <w:tr w:rsidR="00174DA6" w:rsidRPr="0050339E" w14:paraId="3E7AE94C" w14:textId="77777777" w:rsidTr="005F21F8">
        <w:tc>
          <w:tcPr>
            <w:tcW w:w="1970" w:type="dxa"/>
          </w:tcPr>
          <w:p w14:paraId="7F2F38C4" w14:textId="130ED802" w:rsidR="00174DA6" w:rsidRPr="0050339E" w:rsidRDefault="00174DA6" w:rsidP="0050339E">
            <w:pPr>
              <w:rPr>
                <w:rFonts w:ascii="Gill Sans Infant Std" w:hAnsi="Gill Sans Infant Std"/>
                <w:sz w:val="24"/>
                <w:szCs w:val="24"/>
              </w:rPr>
            </w:pPr>
            <w:r>
              <w:rPr>
                <w:rFonts w:ascii="Gill Sans Infant Std" w:hAnsi="Gill Sans Infant Std"/>
                <w:sz w:val="24"/>
                <w:szCs w:val="24"/>
              </w:rPr>
              <w:t>Role</w:t>
            </w:r>
          </w:p>
        </w:tc>
        <w:tc>
          <w:tcPr>
            <w:tcW w:w="3232" w:type="dxa"/>
          </w:tcPr>
          <w:p w14:paraId="51A1BBAD" w14:textId="2263298F" w:rsidR="00174DA6" w:rsidRDefault="00174DA6" w:rsidP="005A1268">
            <w:pPr>
              <w:rPr>
                <w:rFonts w:ascii="Gill Sans Infant Std" w:hAnsi="Gill Sans Infant Std"/>
                <w:sz w:val="24"/>
                <w:szCs w:val="24"/>
              </w:rPr>
            </w:pPr>
            <w:r w:rsidRPr="0050339E">
              <w:rPr>
                <w:rFonts w:ascii="Gill Sans Infant Std" w:hAnsi="Gill Sans Infant Std"/>
                <w:sz w:val="24"/>
                <w:szCs w:val="24"/>
              </w:rPr>
              <w:t>Responsible</w:t>
            </w:r>
          </w:p>
        </w:tc>
        <w:tc>
          <w:tcPr>
            <w:tcW w:w="3814" w:type="dxa"/>
          </w:tcPr>
          <w:p w14:paraId="44A9BB15" w14:textId="7AC97954" w:rsidR="00174DA6" w:rsidRDefault="00174DA6" w:rsidP="005A1268">
            <w:pPr>
              <w:rPr>
                <w:rFonts w:ascii="Gill Sans Infant Std" w:hAnsi="Gill Sans Infant Std"/>
                <w:sz w:val="24"/>
                <w:szCs w:val="24"/>
              </w:rPr>
            </w:pPr>
            <w:r>
              <w:rPr>
                <w:rFonts w:ascii="Gill Sans Infant Std" w:hAnsi="Gill Sans Infant Std"/>
                <w:sz w:val="24"/>
                <w:szCs w:val="24"/>
              </w:rPr>
              <w:t>Person</w:t>
            </w:r>
          </w:p>
        </w:tc>
      </w:tr>
      <w:tr w:rsidR="005F21F8" w:rsidRPr="0050339E" w14:paraId="1B4AFAFE" w14:textId="77777777" w:rsidTr="005F21F8">
        <w:tc>
          <w:tcPr>
            <w:tcW w:w="1970" w:type="dxa"/>
          </w:tcPr>
          <w:p w14:paraId="79C43137" w14:textId="77777777" w:rsidR="005F21F8" w:rsidRPr="0050339E" w:rsidRDefault="005F21F8" w:rsidP="0050339E">
            <w:pPr>
              <w:rPr>
                <w:rFonts w:ascii="Gill Sans Infant Std" w:hAnsi="Gill Sans Infant Std"/>
                <w:sz w:val="24"/>
                <w:szCs w:val="24"/>
              </w:rPr>
            </w:pPr>
            <w:r w:rsidRPr="0050339E">
              <w:rPr>
                <w:rFonts w:ascii="Gill Sans Infant Std" w:hAnsi="Gill Sans Infant Std"/>
                <w:sz w:val="24"/>
                <w:szCs w:val="24"/>
              </w:rPr>
              <w:t>Responsible</w:t>
            </w:r>
          </w:p>
        </w:tc>
        <w:tc>
          <w:tcPr>
            <w:tcW w:w="3232" w:type="dxa"/>
          </w:tcPr>
          <w:p w14:paraId="5CA325C8" w14:textId="397FB161" w:rsidR="005F21F8" w:rsidRDefault="00152650" w:rsidP="00152650">
            <w:pPr>
              <w:rPr>
                <w:rFonts w:ascii="Gill Sans Infant Std" w:hAnsi="Gill Sans Infant Std"/>
                <w:sz w:val="24"/>
                <w:szCs w:val="24"/>
              </w:rPr>
            </w:pPr>
            <w:r w:rsidRPr="00152650">
              <w:rPr>
                <w:rFonts w:ascii="Gill Sans Infant Std" w:hAnsi="Gill Sans Infant Std"/>
                <w:sz w:val="24"/>
                <w:szCs w:val="24"/>
              </w:rPr>
              <w:t xml:space="preserve">Training </w:t>
            </w:r>
            <w:proofErr w:type="spellStart"/>
            <w:r w:rsidRPr="00152650">
              <w:rPr>
                <w:rFonts w:ascii="Gill Sans Infant Std" w:hAnsi="Gill Sans Infant Std"/>
                <w:sz w:val="24"/>
                <w:szCs w:val="24"/>
              </w:rPr>
              <w:t>Center</w:t>
            </w:r>
            <w:proofErr w:type="spellEnd"/>
            <w:r w:rsidRPr="00152650">
              <w:rPr>
                <w:rFonts w:ascii="Gill Sans Infant Std" w:hAnsi="Gill Sans Infant Std"/>
                <w:sz w:val="24"/>
                <w:szCs w:val="24"/>
              </w:rPr>
              <w:t xml:space="preserve"> focal person – delivery and coordination</w:t>
            </w:r>
          </w:p>
        </w:tc>
        <w:tc>
          <w:tcPr>
            <w:tcW w:w="3814" w:type="dxa"/>
          </w:tcPr>
          <w:p w14:paraId="76A10BB4" w14:textId="65DF8450" w:rsidR="005F21F8" w:rsidRPr="0050339E" w:rsidRDefault="005F21F8" w:rsidP="005A1268">
            <w:pPr>
              <w:rPr>
                <w:rFonts w:ascii="Gill Sans Infant Std" w:hAnsi="Gill Sans Infant Std"/>
                <w:sz w:val="24"/>
                <w:szCs w:val="24"/>
              </w:rPr>
            </w:pPr>
          </w:p>
        </w:tc>
      </w:tr>
      <w:tr w:rsidR="005F21F8" w:rsidRPr="0050339E" w14:paraId="4DF346F3" w14:textId="77777777" w:rsidTr="005F21F8">
        <w:tc>
          <w:tcPr>
            <w:tcW w:w="1970" w:type="dxa"/>
          </w:tcPr>
          <w:p w14:paraId="268BACD4" w14:textId="77777777" w:rsidR="005F21F8" w:rsidRPr="0050339E" w:rsidRDefault="005F21F8" w:rsidP="0050339E">
            <w:pPr>
              <w:rPr>
                <w:rFonts w:ascii="Gill Sans Infant Std" w:hAnsi="Gill Sans Infant Std"/>
                <w:sz w:val="24"/>
                <w:szCs w:val="24"/>
              </w:rPr>
            </w:pPr>
            <w:r w:rsidRPr="0050339E">
              <w:rPr>
                <w:rFonts w:ascii="Gill Sans Infant Std" w:hAnsi="Gill Sans Infant Std"/>
                <w:sz w:val="24"/>
                <w:szCs w:val="24"/>
              </w:rPr>
              <w:t>Accountable</w:t>
            </w:r>
          </w:p>
        </w:tc>
        <w:tc>
          <w:tcPr>
            <w:tcW w:w="3232" w:type="dxa"/>
          </w:tcPr>
          <w:p w14:paraId="5EAC16BD" w14:textId="4E9B1D11" w:rsidR="005F21F8" w:rsidRDefault="00703B3A" w:rsidP="00703B3A">
            <w:pPr>
              <w:rPr>
                <w:rFonts w:ascii="Gill Sans Infant Std" w:hAnsi="Gill Sans Infant Std"/>
                <w:sz w:val="24"/>
                <w:szCs w:val="24"/>
              </w:rPr>
            </w:pPr>
            <w:r w:rsidRPr="00703B3A">
              <w:rPr>
                <w:rFonts w:ascii="Gill Sans Infant Std" w:hAnsi="Gill Sans Infant Std"/>
                <w:sz w:val="24"/>
                <w:szCs w:val="24"/>
              </w:rPr>
              <w:t>HR Manager</w:t>
            </w:r>
            <w:r>
              <w:rPr>
                <w:rFonts w:ascii="Gill Sans Infant Std" w:hAnsi="Gill Sans Infant Std"/>
                <w:sz w:val="24"/>
                <w:szCs w:val="24"/>
              </w:rPr>
              <w:t xml:space="preserve"> Talent learning &amp; Develo</w:t>
            </w:r>
            <w:r w:rsidR="001B3503">
              <w:rPr>
                <w:rFonts w:ascii="Gill Sans Infant Std" w:hAnsi="Gill Sans Infant Std"/>
                <w:sz w:val="24"/>
                <w:szCs w:val="24"/>
              </w:rPr>
              <w:t>pment</w:t>
            </w:r>
            <w:r w:rsidRPr="00703B3A">
              <w:rPr>
                <w:rFonts w:ascii="Gill Sans Infant Std" w:hAnsi="Gill Sans Infant Std"/>
                <w:sz w:val="24"/>
                <w:szCs w:val="24"/>
              </w:rPr>
              <w:t xml:space="preserve"> – Save the Children</w:t>
            </w:r>
          </w:p>
        </w:tc>
        <w:tc>
          <w:tcPr>
            <w:tcW w:w="3814" w:type="dxa"/>
          </w:tcPr>
          <w:p w14:paraId="57721097" w14:textId="59BAC422" w:rsidR="005F21F8" w:rsidRPr="0050339E" w:rsidRDefault="001B3503" w:rsidP="0050339E">
            <w:pPr>
              <w:rPr>
                <w:rFonts w:ascii="Gill Sans Infant Std" w:hAnsi="Gill Sans Infant Std"/>
                <w:sz w:val="24"/>
                <w:szCs w:val="24"/>
              </w:rPr>
            </w:pPr>
            <w:r>
              <w:rPr>
                <w:rFonts w:ascii="Gill Sans Infant Std" w:hAnsi="Gill Sans Infant Std"/>
                <w:sz w:val="24"/>
                <w:szCs w:val="24"/>
              </w:rPr>
              <w:t>Fahad Ali</w:t>
            </w:r>
          </w:p>
        </w:tc>
      </w:tr>
      <w:tr w:rsidR="005F21F8" w:rsidRPr="0050339E" w14:paraId="321716F1" w14:textId="77777777" w:rsidTr="005F21F8">
        <w:tc>
          <w:tcPr>
            <w:tcW w:w="1970" w:type="dxa"/>
          </w:tcPr>
          <w:p w14:paraId="08F5A6CE" w14:textId="77777777" w:rsidR="005F21F8" w:rsidRPr="0050339E" w:rsidRDefault="005F21F8" w:rsidP="0050339E">
            <w:pPr>
              <w:rPr>
                <w:rFonts w:ascii="Gill Sans Infant Std" w:hAnsi="Gill Sans Infant Std"/>
                <w:sz w:val="24"/>
                <w:szCs w:val="24"/>
              </w:rPr>
            </w:pPr>
            <w:r w:rsidRPr="0050339E">
              <w:rPr>
                <w:rFonts w:ascii="Gill Sans Infant Std" w:hAnsi="Gill Sans Infant Std"/>
                <w:sz w:val="24"/>
                <w:szCs w:val="24"/>
              </w:rPr>
              <w:t xml:space="preserve">Support </w:t>
            </w:r>
          </w:p>
        </w:tc>
        <w:tc>
          <w:tcPr>
            <w:tcW w:w="323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B3503" w:rsidRPr="001B3503" w14:paraId="1DA14059" w14:textId="77777777" w:rsidTr="001B3503">
              <w:trPr>
                <w:tblCellSpacing w:w="15" w:type="dxa"/>
              </w:trPr>
              <w:tc>
                <w:tcPr>
                  <w:tcW w:w="0" w:type="auto"/>
                  <w:vAlign w:val="center"/>
                  <w:hideMark/>
                </w:tcPr>
                <w:p w14:paraId="3DCDDCED" w14:textId="77777777" w:rsidR="001B3503" w:rsidRPr="001B3503" w:rsidRDefault="001B3503" w:rsidP="001B3503">
                  <w:pPr>
                    <w:spacing w:after="0" w:line="240" w:lineRule="auto"/>
                    <w:rPr>
                      <w:rFonts w:ascii="Gill Sans Infant Std" w:hAnsi="Gill Sans Infant Std"/>
                      <w:sz w:val="24"/>
                      <w:szCs w:val="24"/>
                      <w:lang w:val="en-US"/>
                    </w:rPr>
                  </w:pPr>
                </w:p>
              </w:tc>
            </w:tr>
          </w:tbl>
          <w:p w14:paraId="4E2E5E6A" w14:textId="2DB595B7" w:rsidR="001B3503" w:rsidRPr="001B3503" w:rsidRDefault="00BC6C25" w:rsidP="001B3503">
            <w:pPr>
              <w:rPr>
                <w:rFonts w:ascii="Gill Sans Infant Std" w:hAnsi="Gill Sans Infant Std"/>
                <w:vanish/>
                <w:sz w:val="24"/>
                <w:szCs w:val="24"/>
                <w:lang w:val="en-US"/>
              </w:rPr>
            </w:pPr>
            <w:r w:rsidRPr="00BC6C25">
              <w:rPr>
                <w:rFonts w:ascii="Gill Sans Infant Std" w:hAnsi="Gill Sans Infant Std"/>
                <w:sz w:val="24"/>
                <w:szCs w:val="24"/>
                <w:lang w:val="en-US"/>
              </w:rPr>
              <w:t>Learning &amp; Development Team</w:t>
            </w:r>
          </w:p>
          <w:p w14:paraId="2E445292" w14:textId="77777777" w:rsidR="005F21F8" w:rsidRDefault="005F21F8" w:rsidP="0050339E">
            <w:pPr>
              <w:rPr>
                <w:rFonts w:ascii="Gill Sans Infant Std" w:hAnsi="Gill Sans Infant Std"/>
                <w:sz w:val="24"/>
                <w:szCs w:val="24"/>
              </w:rPr>
            </w:pPr>
          </w:p>
        </w:tc>
        <w:tc>
          <w:tcPr>
            <w:tcW w:w="3814" w:type="dxa"/>
          </w:tcPr>
          <w:p w14:paraId="530CEE19" w14:textId="2B62C1F8" w:rsidR="005F21F8" w:rsidRPr="0050339E" w:rsidRDefault="001B3503" w:rsidP="0050339E">
            <w:pPr>
              <w:rPr>
                <w:rFonts w:ascii="Gill Sans Infant Std" w:hAnsi="Gill Sans Infant Std"/>
                <w:sz w:val="24"/>
                <w:szCs w:val="24"/>
              </w:rPr>
            </w:pPr>
            <w:r>
              <w:rPr>
                <w:rFonts w:ascii="Gill Sans Infant Std" w:hAnsi="Gill Sans Infant Std"/>
                <w:sz w:val="24"/>
                <w:szCs w:val="24"/>
              </w:rPr>
              <w:t>Alaa Abdalla</w:t>
            </w:r>
          </w:p>
        </w:tc>
      </w:tr>
      <w:tr w:rsidR="005F21F8" w:rsidRPr="0050339E" w14:paraId="11B26BE9" w14:textId="77777777" w:rsidTr="005F21F8">
        <w:tc>
          <w:tcPr>
            <w:tcW w:w="1970" w:type="dxa"/>
          </w:tcPr>
          <w:p w14:paraId="3AD7D792" w14:textId="77777777" w:rsidR="005F21F8" w:rsidRPr="0050339E" w:rsidRDefault="005F21F8" w:rsidP="0050339E">
            <w:pPr>
              <w:rPr>
                <w:rFonts w:ascii="Gill Sans Infant Std" w:hAnsi="Gill Sans Infant Std"/>
                <w:sz w:val="24"/>
                <w:szCs w:val="24"/>
              </w:rPr>
            </w:pPr>
            <w:r w:rsidRPr="0050339E">
              <w:rPr>
                <w:rFonts w:ascii="Gill Sans Infant Std" w:hAnsi="Gill Sans Infant Std"/>
                <w:sz w:val="24"/>
                <w:szCs w:val="24"/>
              </w:rPr>
              <w:t>Consult</w:t>
            </w:r>
          </w:p>
        </w:tc>
        <w:tc>
          <w:tcPr>
            <w:tcW w:w="3232" w:type="dxa"/>
          </w:tcPr>
          <w:p w14:paraId="443EFED5" w14:textId="200F25FF" w:rsidR="005F21F8" w:rsidRDefault="00FD4AD9" w:rsidP="00FD4AD9">
            <w:pPr>
              <w:rPr>
                <w:rFonts w:ascii="Gill Sans Infant Std" w:hAnsi="Gill Sans Infant Std"/>
                <w:sz w:val="24"/>
                <w:szCs w:val="24"/>
              </w:rPr>
            </w:pPr>
            <w:r w:rsidRPr="00FD4AD9">
              <w:rPr>
                <w:rFonts w:ascii="Gill Sans Infant Std" w:hAnsi="Gill Sans Infant Std"/>
                <w:sz w:val="24"/>
                <w:szCs w:val="24"/>
              </w:rPr>
              <w:t>Department Heads</w:t>
            </w:r>
            <w:r>
              <w:rPr>
                <w:rFonts w:ascii="Gill Sans Infant Std" w:hAnsi="Gill Sans Infant Std"/>
                <w:sz w:val="24"/>
                <w:szCs w:val="24"/>
              </w:rPr>
              <w:t xml:space="preserve"> </w:t>
            </w:r>
          </w:p>
        </w:tc>
        <w:tc>
          <w:tcPr>
            <w:tcW w:w="3814" w:type="dxa"/>
          </w:tcPr>
          <w:p w14:paraId="0575C27A" w14:textId="4BC5C4F8" w:rsidR="005F21F8" w:rsidRPr="0050339E" w:rsidRDefault="00FD4AD9" w:rsidP="00FD4AD9">
            <w:pPr>
              <w:rPr>
                <w:rFonts w:ascii="Gill Sans Infant Std" w:hAnsi="Gill Sans Infant Std"/>
                <w:sz w:val="24"/>
                <w:szCs w:val="24"/>
              </w:rPr>
            </w:pPr>
            <w:r w:rsidRPr="00FD4AD9">
              <w:rPr>
                <w:rFonts w:ascii="Gill Sans Infant Std" w:hAnsi="Gill Sans Infant Std"/>
                <w:sz w:val="24"/>
                <w:szCs w:val="24"/>
              </w:rPr>
              <w:t>Relevant Managers</w:t>
            </w:r>
          </w:p>
        </w:tc>
      </w:tr>
      <w:tr w:rsidR="005F21F8" w:rsidRPr="0050339E" w14:paraId="0E7B8DD3" w14:textId="77777777" w:rsidTr="005F21F8">
        <w:tc>
          <w:tcPr>
            <w:tcW w:w="1970" w:type="dxa"/>
          </w:tcPr>
          <w:p w14:paraId="04E275DB" w14:textId="77777777" w:rsidR="005F21F8" w:rsidRPr="0050339E" w:rsidRDefault="005F21F8" w:rsidP="0050339E">
            <w:pPr>
              <w:rPr>
                <w:rFonts w:ascii="Gill Sans Infant Std" w:hAnsi="Gill Sans Infant Std"/>
                <w:sz w:val="24"/>
                <w:szCs w:val="24"/>
              </w:rPr>
            </w:pPr>
            <w:r w:rsidRPr="0050339E">
              <w:rPr>
                <w:rFonts w:ascii="Gill Sans Infant Std" w:hAnsi="Gill Sans Infant Std"/>
                <w:sz w:val="24"/>
                <w:szCs w:val="24"/>
              </w:rPr>
              <w:t>Inform</w:t>
            </w:r>
          </w:p>
        </w:tc>
        <w:tc>
          <w:tcPr>
            <w:tcW w:w="3232" w:type="dxa"/>
          </w:tcPr>
          <w:p w14:paraId="54C762CB" w14:textId="4F7D3FFE" w:rsidR="005F21F8" w:rsidRDefault="00BC6C25" w:rsidP="00BC6C25">
            <w:pPr>
              <w:rPr>
                <w:rFonts w:ascii="Gill Sans Infant Std" w:hAnsi="Gill Sans Infant Std"/>
                <w:sz w:val="24"/>
                <w:szCs w:val="24"/>
              </w:rPr>
            </w:pPr>
            <w:r w:rsidRPr="00BC6C25">
              <w:rPr>
                <w:rFonts w:ascii="Gill Sans Infant Std" w:hAnsi="Gill Sans Infant Std"/>
                <w:sz w:val="24"/>
                <w:szCs w:val="24"/>
              </w:rPr>
              <w:t xml:space="preserve">All trained staff and HR </w:t>
            </w:r>
          </w:p>
        </w:tc>
        <w:tc>
          <w:tcPr>
            <w:tcW w:w="3814" w:type="dxa"/>
          </w:tcPr>
          <w:p w14:paraId="7ED00C7A" w14:textId="24925849" w:rsidR="005F21F8" w:rsidRPr="0050339E" w:rsidRDefault="00BC6C25" w:rsidP="0050339E">
            <w:pPr>
              <w:rPr>
                <w:rFonts w:ascii="Gill Sans Infant Std" w:hAnsi="Gill Sans Infant Std"/>
                <w:sz w:val="24"/>
                <w:szCs w:val="24"/>
              </w:rPr>
            </w:pPr>
            <w:r w:rsidRPr="00BC6C25">
              <w:rPr>
                <w:rFonts w:ascii="Gill Sans Infant Std" w:hAnsi="Gill Sans Infant Std"/>
                <w:sz w:val="24"/>
                <w:szCs w:val="24"/>
              </w:rPr>
              <w:t>Save the Children Sudan</w:t>
            </w:r>
          </w:p>
        </w:tc>
      </w:tr>
    </w:tbl>
    <w:p w14:paraId="34FC818A" w14:textId="77777777" w:rsidR="0050339E" w:rsidRPr="0050339E" w:rsidRDefault="0050339E" w:rsidP="0050339E">
      <w:pPr>
        <w:spacing w:after="0" w:line="240" w:lineRule="auto"/>
        <w:rPr>
          <w:rFonts w:ascii="Gill Sans Infant Std" w:hAnsi="Gill Sans Infant Std"/>
          <w:sz w:val="24"/>
          <w:szCs w:val="24"/>
        </w:rPr>
      </w:pPr>
    </w:p>
    <w:p w14:paraId="29A5FD2C" w14:textId="77777777" w:rsidR="00EE7066" w:rsidRDefault="00EE7066" w:rsidP="0050339E">
      <w:pPr>
        <w:spacing w:after="0" w:line="240" w:lineRule="auto"/>
        <w:rPr>
          <w:rFonts w:ascii="Gill Sans Infant Std" w:hAnsi="Gill Sans Infant Std"/>
          <w:sz w:val="24"/>
          <w:szCs w:val="24"/>
        </w:rPr>
      </w:pPr>
    </w:p>
    <w:p w14:paraId="56025336" w14:textId="2F12D544" w:rsidR="0050339E" w:rsidRPr="00EA7CCA" w:rsidRDefault="00BC6C25" w:rsidP="0050339E">
      <w:pPr>
        <w:spacing w:after="0" w:line="240" w:lineRule="auto"/>
        <w:rPr>
          <w:rFonts w:ascii="Gill Sans Infant Std" w:hAnsi="Gill Sans Infant Std"/>
          <w:sz w:val="24"/>
          <w:szCs w:val="24"/>
        </w:rPr>
      </w:pPr>
      <w:r w:rsidRPr="0050339E">
        <w:rPr>
          <w:rFonts w:ascii="Gill Sans Infant Std" w:hAnsi="Gill Sans Infant Std"/>
          <w:sz w:val="24"/>
          <w:szCs w:val="24"/>
        </w:rPr>
        <w:t xml:space="preserve"> </w:t>
      </w:r>
      <w:r w:rsidR="0050339E" w:rsidRPr="00EA7CCA">
        <w:rPr>
          <w:rFonts w:ascii="Gill Sans Infant Std" w:hAnsi="Gill Sans Infant Std"/>
          <w:sz w:val="24"/>
          <w:szCs w:val="24"/>
        </w:rPr>
        <w:t>Methodology</w:t>
      </w:r>
    </w:p>
    <w:p w14:paraId="11092C97" w14:textId="77777777" w:rsidR="00C9782A" w:rsidRPr="00EA7CCA" w:rsidRDefault="00C9782A" w:rsidP="0050339E">
      <w:pPr>
        <w:spacing w:after="0" w:line="240" w:lineRule="auto"/>
        <w:rPr>
          <w:rFonts w:ascii="Gill Sans Infant Std" w:hAnsi="Gill Sans Infant Std"/>
          <w:sz w:val="24"/>
          <w:szCs w:val="24"/>
        </w:rPr>
      </w:pPr>
    </w:p>
    <w:p w14:paraId="3477BA46" w14:textId="77777777" w:rsidR="00C9782A" w:rsidRPr="00EA7CCA" w:rsidRDefault="00C9782A" w:rsidP="00CB4007">
      <w:pPr>
        <w:spacing w:after="0" w:line="240" w:lineRule="auto"/>
        <w:rPr>
          <w:rFonts w:ascii="Gill Sans Infant Std" w:hAnsi="Gill Sans Infant Std"/>
          <w:sz w:val="24"/>
          <w:szCs w:val="24"/>
        </w:rPr>
      </w:pPr>
      <w:r w:rsidRPr="00EA7CCA">
        <w:rPr>
          <w:rFonts w:ascii="Gill Sans Infant Std" w:hAnsi="Gill Sans Infant Std"/>
          <w:sz w:val="24"/>
          <w:szCs w:val="24"/>
        </w:rPr>
        <w:t xml:space="preserve">The Training </w:t>
      </w:r>
      <w:proofErr w:type="spellStart"/>
      <w:r w:rsidRPr="00EA7CCA">
        <w:rPr>
          <w:rFonts w:ascii="Gill Sans Infant Std" w:hAnsi="Gill Sans Infant Std"/>
          <w:sz w:val="24"/>
          <w:szCs w:val="24"/>
        </w:rPr>
        <w:t>Center</w:t>
      </w:r>
      <w:proofErr w:type="spellEnd"/>
      <w:r w:rsidRPr="00EA7CCA">
        <w:rPr>
          <w:rFonts w:ascii="Gill Sans Infant Std" w:hAnsi="Gill Sans Infant Std"/>
          <w:sz w:val="24"/>
          <w:szCs w:val="24"/>
        </w:rPr>
        <w:t xml:space="preserve"> will:</w:t>
      </w:r>
    </w:p>
    <w:p w14:paraId="2A3419A1" w14:textId="77777777" w:rsidR="00C9782A" w:rsidRPr="00EA7CCA" w:rsidRDefault="00C9782A" w:rsidP="00C9782A">
      <w:pPr>
        <w:spacing w:after="0" w:line="240" w:lineRule="auto"/>
        <w:rPr>
          <w:rFonts w:ascii="Gill Sans Infant Std" w:hAnsi="Gill Sans Infant Std"/>
          <w:sz w:val="24"/>
          <w:szCs w:val="24"/>
        </w:rPr>
      </w:pPr>
    </w:p>
    <w:p w14:paraId="2BC7FCF9" w14:textId="77777777" w:rsidR="00C9782A" w:rsidRPr="00EA7CCA" w:rsidRDefault="00C9782A" w:rsidP="00C9782A">
      <w:pPr>
        <w:pStyle w:val="ListParagraph"/>
        <w:numPr>
          <w:ilvl w:val="0"/>
          <w:numId w:val="13"/>
        </w:numPr>
        <w:spacing w:after="0" w:line="240" w:lineRule="auto"/>
        <w:rPr>
          <w:rFonts w:ascii="Gill Sans Infant Std" w:hAnsi="Gill Sans Infant Std"/>
          <w:sz w:val="24"/>
          <w:szCs w:val="24"/>
        </w:rPr>
      </w:pPr>
      <w:r w:rsidRPr="00EA7CCA">
        <w:rPr>
          <w:rFonts w:ascii="Gill Sans Infant Std" w:hAnsi="Gill Sans Infant Std"/>
          <w:sz w:val="24"/>
          <w:szCs w:val="24"/>
        </w:rPr>
        <w:t>Design customized training modules based on identified needs.</w:t>
      </w:r>
    </w:p>
    <w:p w14:paraId="32409AE0" w14:textId="77777777" w:rsidR="00C9782A" w:rsidRPr="00EA7CCA" w:rsidRDefault="00C9782A" w:rsidP="00C9782A">
      <w:pPr>
        <w:spacing w:after="0" w:line="240" w:lineRule="auto"/>
        <w:rPr>
          <w:rFonts w:ascii="Gill Sans Infant Std" w:hAnsi="Gill Sans Infant Std"/>
          <w:sz w:val="24"/>
          <w:szCs w:val="24"/>
        </w:rPr>
      </w:pPr>
    </w:p>
    <w:p w14:paraId="7382429D" w14:textId="77777777" w:rsidR="00C9782A" w:rsidRPr="00EA7CCA" w:rsidRDefault="00C9782A" w:rsidP="00C9782A">
      <w:pPr>
        <w:pStyle w:val="ListParagraph"/>
        <w:numPr>
          <w:ilvl w:val="0"/>
          <w:numId w:val="13"/>
        </w:numPr>
        <w:spacing w:after="0" w:line="240" w:lineRule="auto"/>
        <w:rPr>
          <w:rFonts w:ascii="Gill Sans Infant Std" w:hAnsi="Gill Sans Infant Std"/>
          <w:sz w:val="24"/>
          <w:szCs w:val="24"/>
        </w:rPr>
      </w:pPr>
      <w:r w:rsidRPr="00EA7CCA">
        <w:rPr>
          <w:rFonts w:ascii="Gill Sans Infant Std" w:hAnsi="Gill Sans Infant Std"/>
          <w:sz w:val="24"/>
          <w:szCs w:val="24"/>
        </w:rPr>
        <w:t>Deliver training sessions using interactive and participatory approaches (workshops, simulations, and group activities).</w:t>
      </w:r>
    </w:p>
    <w:p w14:paraId="67426690" w14:textId="77777777" w:rsidR="00C9782A" w:rsidRPr="00EA7CCA" w:rsidRDefault="00C9782A" w:rsidP="00C9782A">
      <w:pPr>
        <w:spacing w:after="0" w:line="240" w:lineRule="auto"/>
        <w:rPr>
          <w:rFonts w:ascii="Gill Sans Infant Std" w:hAnsi="Gill Sans Infant Std"/>
          <w:sz w:val="24"/>
          <w:szCs w:val="24"/>
        </w:rPr>
      </w:pPr>
    </w:p>
    <w:p w14:paraId="796580F2" w14:textId="77777777" w:rsidR="00C9782A" w:rsidRPr="00EA7CCA" w:rsidRDefault="00C9782A" w:rsidP="00C9782A">
      <w:pPr>
        <w:pStyle w:val="ListParagraph"/>
        <w:numPr>
          <w:ilvl w:val="0"/>
          <w:numId w:val="13"/>
        </w:numPr>
        <w:spacing w:after="0" w:line="240" w:lineRule="auto"/>
        <w:rPr>
          <w:rFonts w:ascii="Gill Sans Infant Std" w:hAnsi="Gill Sans Infant Std"/>
          <w:sz w:val="24"/>
          <w:szCs w:val="24"/>
        </w:rPr>
      </w:pPr>
      <w:r w:rsidRPr="00EA7CCA">
        <w:rPr>
          <w:rFonts w:ascii="Gill Sans Infant Std" w:hAnsi="Gill Sans Infant Std"/>
          <w:sz w:val="24"/>
          <w:szCs w:val="24"/>
        </w:rPr>
        <w:t>Provide pre- and post-training evaluations to measure knowledge gain.</w:t>
      </w:r>
    </w:p>
    <w:p w14:paraId="4610AD90" w14:textId="77777777" w:rsidR="00C9782A" w:rsidRPr="00EA7CCA" w:rsidRDefault="00C9782A" w:rsidP="00C9782A">
      <w:pPr>
        <w:spacing w:after="0" w:line="240" w:lineRule="auto"/>
        <w:rPr>
          <w:rFonts w:ascii="Gill Sans Infant Std" w:hAnsi="Gill Sans Infant Std"/>
          <w:sz w:val="24"/>
          <w:szCs w:val="24"/>
        </w:rPr>
      </w:pPr>
    </w:p>
    <w:p w14:paraId="12BCC387" w14:textId="08DF4BA7" w:rsidR="00C05F54" w:rsidRPr="00EA7CCA" w:rsidRDefault="00C9782A" w:rsidP="00C9782A">
      <w:pPr>
        <w:pStyle w:val="ListParagraph"/>
        <w:numPr>
          <w:ilvl w:val="0"/>
          <w:numId w:val="13"/>
        </w:numPr>
        <w:spacing w:after="0" w:line="240" w:lineRule="auto"/>
        <w:rPr>
          <w:rFonts w:ascii="Gill Sans Infant Std" w:hAnsi="Gill Sans Infant Std"/>
          <w:sz w:val="24"/>
          <w:szCs w:val="24"/>
        </w:rPr>
      </w:pPr>
      <w:r w:rsidRPr="00EA7CCA">
        <w:rPr>
          <w:rFonts w:ascii="Gill Sans Infant Std" w:hAnsi="Gill Sans Infant Std"/>
          <w:sz w:val="24"/>
          <w:szCs w:val="24"/>
        </w:rPr>
        <w:t>Submit a comprehensive training report summarizing outcomes, participant feedback, and recommendations.</w:t>
      </w:r>
    </w:p>
    <w:p w14:paraId="017E3A25" w14:textId="77777777" w:rsidR="00C9782A" w:rsidRPr="00EA7CCA" w:rsidRDefault="00C9782A" w:rsidP="00C9782A">
      <w:pPr>
        <w:pStyle w:val="ListParagraph"/>
        <w:rPr>
          <w:rFonts w:ascii="Gill Sans Infant Std" w:hAnsi="Gill Sans Infant Std"/>
          <w:sz w:val="24"/>
          <w:szCs w:val="24"/>
        </w:rPr>
      </w:pPr>
    </w:p>
    <w:p w14:paraId="4D737B9A" w14:textId="77777777" w:rsidR="005A70D1" w:rsidRPr="00EA7CCA" w:rsidRDefault="005A70D1" w:rsidP="005A70D1">
      <w:pPr>
        <w:spacing w:after="0" w:line="240" w:lineRule="auto"/>
        <w:rPr>
          <w:rFonts w:ascii="Gill Sans Infant Std" w:hAnsi="Gill Sans Infant Std"/>
          <w:sz w:val="24"/>
          <w:szCs w:val="24"/>
          <w:lang w:val="en-US"/>
        </w:rPr>
      </w:pPr>
      <w:r w:rsidRPr="00EA7CCA">
        <w:rPr>
          <w:rFonts w:ascii="Gill Sans Infant Std" w:hAnsi="Gill Sans Infant Std"/>
          <w:b/>
          <w:bCs/>
          <w:sz w:val="24"/>
          <w:szCs w:val="24"/>
          <w:lang w:val="en-US"/>
        </w:rPr>
        <w:t>Reporting:</w:t>
      </w:r>
    </w:p>
    <w:p w14:paraId="6259AB05" w14:textId="53902439" w:rsidR="005A70D1" w:rsidRPr="00EA7CCA" w:rsidRDefault="001C7788" w:rsidP="005A70D1">
      <w:pPr>
        <w:numPr>
          <w:ilvl w:val="0"/>
          <w:numId w:val="14"/>
        </w:numPr>
        <w:spacing w:after="0" w:line="240" w:lineRule="auto"/>
        <w:rPr>
          <w:rFonts w:ascii="Gill Sans Infant Std" w:hAnsi="Gill Sans Infant Std"/>
          <w:sz w:val="24"/>
          <w:szCs w:val="24"/>
          <w:lang w:val="en-US"/>
        </w:rPr>
      </w:pPr>
      <w:r w:rsidRPr="00EA7CCA">
        <w:rPr>
          <w:rFonts w:ascii="Gill Sans Infant Std" w:hAnsi="Gill Sans Infant Std"/>
          <w:sz w:val="24"/>
          <w:szCs w:val="24"/>
          <w:lang w:val="en-US"/>
        </w:rPr>
        <w:t>Monthly</w:t>
      </w:r>
      <w:r w:rsidR="005A70D1" w:rsidRPr="00EA7CCA">
        <w:rPr>
          <w:rFonts w:ascii="Gill Sans Infant Std" w:hAnsi="Gill Sans Infant Std"/>
          <w:sz w:val="24"/>
          <w:szCs w:val="24"/>
          <w:lang w:val="en-US"/>
        </w:rPr>
        <w:t xml:space="preserve"> progress updates to Save the Children HR Department.</w:t>
      </w:r>
    </w:p>
    <w:p w14:paraId="2502C41F" w14:textId="77777777" w:rsidR="005A70D1" w:rsidRDefault="005A70D1" w:rsidP="005A70D1">
      <w:pPr>
        <w:numPr>
          <w:ilvl w:val="0"/>
          <w:numId w:val="14"/>
        </w:numPr>
        <w:spacing w:after="0" w:line="240" w:lineRule="auto"/>
        <w:rPr>
          <w:rFonts w:ascii="Gill Sans Infant Std" w:hAnsi="Gill Sans Infant Std"/>
          <w:sz w:val="24"/>
          <w:szCs w:val="24"/>
          <w:lang w:val="en-US"/>
        </w:rPr>
      </w:pPr>
      <w:r w:rsidRPr="00EA7CCA">
        <w:rPr>
          <w:rFonts w:ascii="Gill Sans Infant Std" w:hAnsi="Gill Sans Infant Std"/>
          <w:sz w:val="24"/>
          <w:szCs w:val="24"/>
          <w:lang w:val="en-US"/>
        </w:rPr>
        <w:t>Final report within 10 days after completion of the training.</w:t>
      </w:r>
    </w:p>
    <w:p w14:paraId="255488E8" w14:textId="77777777" w:rsidR="00EA7CCA" w:rsidRDefault="00EA7CCA" w:rsidP="00EA7CCA">
      <w:pPr>
        <w:spacing w:after="0" w:line="240" w:lineRule="auto"/>
        <w:rPr>
          <w:rFonts w:ascii="Gill Sans Infant Std" w:hAnsi="Gill Sans Infant Std"/>
          <w:sz w:val="24"/>
          <w:szCs w:val="24"/>
          <w:rtl/>
          <w:lang w:val="en-US"/>
        </w:rPr>
      </w:pPr>
    </w:p>
    <w:p w14:paraId="39B8C60B" w14:textId="77777777" w:rsidR="00EA7CCA" w:rsidRDefault="00EA7CCA" w:rsidP="00EA7CCA">
      <w:pPr>
        <w:spacing w:after="0" w:line="240" w:lineRule="auto"/>
        <w:rPr>
          <w:rFonts w:ascii="Gill Sans Infant Std" w:hAnsi="Gill Sans Infant Std"/>
          <w:sz w:val="24"/>
          <w:szCs w:val="24"/>
          <w:rtl/>
          <w:lang w:val="en-US"/>
        </w:rPr>
      </w:pPr>
    </w:p>
    <w:p w14:paraId="099B5E4D" w14:textId="77777777" w:rsidR="00EA7CCA" w:rsidRDefault="00EA7CCA" w:rsidP="00EA7CCA">
      <w:pPr>
        <w:spacing w:after="0" w:line="240" w:lineRule="auto"/>
        <w:rPr>
          <w:rFonts w:ascii="Gill Sans Infant Std" w:hAnsi="Gill Sans Infant Std"/>
          <w:sz w:val="24"/>
          <w:szCs w:val="24"/>
          <w:rtl/>
          <w:lang w:val="en-US"/>
        </w:rPr>
      </w:pPr>
    </w:p>
    <w:p w14:paraId="6E208727" w14:textId="77777777" w:rsidR="00EA7CCA" w:rsidRDefault="00EA7CCA" w:rsidP="00EA7CCA">
      <w:pPr>
        <w:spacing w:after="0" w:line="240" w:lineRule="auto"/>
        <w:rPr>
          <w:rFonts w:ascii="Gill Sans Infant Std" w:hAnsi="Gill Sans Infant Std"/>
          <w:sz w:val="24"/>
          <w:szCs w:val="24"/>
          <w:rtl/>
          <w:lang w:val="en-US"/>
        </w:rPr>
      </w:pPr>
    </w:p>
    <w:p w14:paraId="7198D0F6" w14:textId="77777777" w:rsidR="00EA7CCA" w:rsidRDefault="00EA7CCA" w:rsidP="00EA7CCA">
      <w:pPr>
        <w:spacing w:after="0" w:line="240" w:lineRule="auto"/>
        <w:rPr>
          <w:rFonts w:ascii="Gill Sans Infant Std" w:hAnsi="Gill Sans Infant Std"/>
          <w:sz w:val="24"/>
          <w:szCs w:val="24"/>
          <w:lang w:val="en-US"/>
        </w:rPr>
      </w:pPr>
    </w:p>
    <w:p w14:paraId="7B20A269" w14:textId="77777777" w:rsidR="00233720" w:rsidRDefault="00233720" w:rsidP="00EA7CCA">
      <w:pPr>
        <w:spacing w:after="0" w:line="240" w:lineRule="auto"/>
        <w:rPr>
          <w:rFonts w:ascii="Gill Sans Infant Std" w:hAnsi="Gill Sans Infant Std"/>
          <w:sz w:val="24"/>
          <w:szCs w:val="24"/>
          <w:rtl/>
          <w:lang w:val="en-US"/>
        </w:rPr>
      </w:pPr>
    </w:p>
    <w:p w14:paraId="13AAE208" w14:textId="77777777" w:rsidR="00EA7CCA" w:rsidRPr="00EA7CCA" w:rsidRDefault="00EA7CCA" w:rsidP="00EA7CCA">
      <w:pPr>
        <w:spacing w:after="0" w:line="240" w:lineRule="auto"/>
        <w:rPr>
          <w:rFonts w:ascii="Gill Sans Infant Std" w:hAnsi="Gill Sans Infant Std"/>
          <w:sz w:val="24"/>
          <w:szCs w:val="24"/>
          <w:lang w:val="en-US"/>
        </w:rPr>
      </w:pPr>
    </w:p>
    <w:p w14:paraId="0462A964" w14:textId="77777777" w:rsidR="00174579" w:rsidRPr="00233720" w:rsidRDefault="00174579" w:rsidP="00233720">
      <w:pPr>
        <w:spacing w:after="0" w:line="240" w:lineRule="auto"/>
        <w:rPr>
          <w:rFonts w:ascii="Gill Sans Infant Std" w:hAnsi="Gill Sans Infant Std"/>
          <w:b/>
          <w:bCs/>
          <w:sz w:val="24"/>
          <w:szCs w:val="24"/>
          <w:lang w:val="en-US"/>
        </w:rPr>
      </w:pPr>
    </w:p>
    <w:p w14:paraId="3DD8A14B" w14:textId="76B82DAA" w:rsidR="0050339E" w:rsidRPr="00EA7CCA" w:rsidRDefault="0050339E" w:rsidP="009E1DEC">
      <w:pPr>
        <w:spacing w:after="0" w:line="240" w:lineRule="auto"/>
        <w:rPr>
          <w:rFonts w:ascii="Gill Sans Infant Std" w:hAnsi="Gill Sans Infant Std"/>
          <w:b/>
          <w:bCs/>
          <w:sz w:val="24"/>
          <w:szCs w:val="24"/>
        </w:rPr>
      </w:pPr>
      <w:r w:rsidRPr="00EA7CCA">
        <w:rPr>
          <w:rFonts w:ascii="Gill Sans Infant Std" w:hAnsi="Gill Sans Infant Std"/>
          <w:b/>
          <w:bCs/>
          <w:sz w:val="24"/>
          <w:szCs w:val="24"/>
        </w:rPr>
        <w:t>Outcome</w:t>
      </w:r>
    </w:p>
    <w:p w14:paraId="48D929F0" w14:textId="027DC05F" w:rsidR="005A70D1" w:rsidRPr="005A70D1" w:rsidRDefault="005A70D1" w:rsidP="005A70D1">
      <w:pPr>
        <w:pStyle w:val="ListParagraph"/>
        <w:numPr>
          <w:ilvl w:val="0"/>
          <w:numId w:val="14"/>
        </w:numPr>
        <w:spacing w:after="0" w:line="240" w:lineRule="auto"/>
        <w:rPr>
          <w:rFonts w:ascii="Gill Sans Infant Std" w:hAnsi="Gill Sans Infant Std"/>
          <w:sz w:val="24"/>
          <w:szCs w:val="24"/>
          <w:lang w:val="en-US"/>
        </w:rPr>
      </w:pPr>
      <w:r w:rsidRPr="005A70D1">
        <w:rPr>
          <w:rFonts w:ascii="Gill Sans Infant Std" w:hAnsi="Gill Sans Infant Std"/>
          <w:sz w:val="24"/>
          <w:szCs w:val="24"/>
          <w:lang w:val="en-US"/>
        </w:rPr>
        <w:t>Staff demonstrate improved knowledge and job-related skills.</w:t>
      </w:r>
    </w:p>
    <w:p w14:paraId="4E2AC995" w14:textId="0F6058FD" w:rsidR="005A70D1" w:rsidRPr="005A70D1" w:rsidRDefault="005A70D1" w:rsidP="005A70D1">
      <w:pPr>
        <w:pStyle w:val="ListParagraph"/>
        <w:numPr>
          <w:ilvl w:val="0"/>
          <w:numId w:val="14"/>
        </w:numPr>
        <w:spacing w:after="0" w:line="240" w:lineRule="auto"/>
        <w:rPr>
          <w:rFonts w:ascii="Gill Sans Infant Std" w:hAnsi="Gill Sans Infant Std"/>
          <w:sz w:val="24"/>
          <w:szCs w:val="24"/>
          <w:lang w:val="en-US"/>
        </w:rPr>
      </w:pPr>
      <w:r w:rsidRPr="005A70D1">
        <w:rPr>
          <w:rFonts w:ascii="Gill Sans Infant Std" w:hAnsi="Gill Sans Infant Std"/>
          <w:sz w:val="24"/>
          <w:szCs w:val="24"/>
          <w:lang w:val="en-US"/>
        </w:rPr>
        <w:t>Enhanced capacity across departments to meet program and operational goals.</w:t>
      </w:r>
    </w:p>
    <w:p w14:paraId="5A843A76" w14:textId="01A946D3" w:rsidR="005A70D1" w:rsidRDefault="005A70D1" w:rsidP="005A70D1">
      <w:pPr>
        <w:pStyle w:val="ListParagraph"/>
        <w:numPr>
          <w:ilvl w:val="0"/>
          <w:numId w:val="14"/>
        </w:numPr>
        <w:spacing w:after="0" w:line="240" w:lineRule="auto"/>
        <w:rPr>
          <w:rFonts w:ascii="Gill Sans Infant Std" w:hAnsi="Gill Sans Infant Std"/>
          <w:sz w:val="24"/>
          <w:szCs w:val="24"/>
          <w:lang w:val="en-US"/>
        </w:rPr>
      </w:pPr>
      <w:r w:rsidRPr="005A70D1">
        <w:rPr>
          <w:rFonts w:ascii="Gill Sans Infant Std" w:hAnsi="Gill Sans Infant Std"/>
          <w:sz w:val="24"/>
          <w:szCs w:val="24"/>
          <w:lang w:val="en-US"/>
        </w:rPr>
        <w:t>Institutionalized learning framework for ongoing staff development.</w:t>
      </w:r>
    </w:p>
    <w:p w14:paraId="00E42B85" w14:textId="64C0F034" w:rsidR="001C7788" w:rsidRPr="005A70D1" w:rsidRDefault="00233720" w:rsidP="00EA7CCA">
      <w:pPr>
        <w:pStyle w:val="ListParagraph"/>
        <w:spacing w:after="0" w:line="240" w:lineRule="auto"/>
        <w:rPr>
          <w:rFonts w:ascii="Gill Sans Infant Std" w:hAnsi="Gill Sans Infant Std"/>
          <w:sz w:val="24"/>
          <w:szCs w:val="24"/>
          <w:lang w:val="en-US"/>
        </w:rPr>
      </w:pPr>
      <w:r>
        <w:rPr>
          <w:rFonts w:ascii="Gill Sans Infant Std" w:hAnsi="Gill Sans Infant Std" w:hint="cs"/>
          <w:sz w:val="24"/>
          <w:szCs w:val="24"/>
          <w:rtl/>
          <w:lang w:val="en-US"/>
        </w:rPr>
        <w:t xml:space="preserve">    </w:t>
      </w:r>
    </w:p>
    <w:p w14:paraId="134C5AB3" w14:textId="77777777" w:rsidR="0050339E" w:rsidRPr="00863988" w:rsidRDefault="0050339E" w:rsidP="0050339E">
      <w:pPr>
        <w:spacing w:after="0" w:line="240" w:lineRule="auto"/>
        <w:rPr>
          <w:rFonts w:ascii="Gill Sans Infant Std" w:hAnsi="Gill Sans Infant Std"/>
          <w:sz w:val="24"/>
          <w:szCs w:val="24"/>
          <w:lang w:val="en-US"/>
        </w:rPr>
      </w:pPr>
    </w:p>
    <w:p w14:paraId="73404FF4" w14:textId="0A4ED49C" w:rsidR="0050339E" w:rsidRPr="00767E04" w:rsidRDefault="0050339E" w:rsidP="0050339E">
      <w:pPr>
        <w:spacing w:after="0" w:line="240" w:lineRule="auto"/>
        <w:rPr>
          <w:rFonts w:ascii="Gill Sans Infant Std" w:hAnsi="Gill Sans Infant Std"/>
          <w:b/>
          <w:bCs/>
          <w:sz w:val="24"/>
          <w:szCs w:val="24"/>
        </w:rPr>
      </w:pPr>
      <w:r w:rsidRPr="00767E04">
        <w:rPr>
          <w:rFonts w:ascii="Gill Sans Infant Std" w:hAnsi="Gill Sans Infant Std"/>
          <w:b/>
          <w:bCs/>
          <w:sz w:val="24"/>
          <w:szCs w:val="24"/>
        </w:rPr>
        <w:t>Timing plan</w:t>
      </w:r>
    </w:p>
    <w:p w14:paraId="0548360F" w14:textId="66648F9B" w:rsidR="0050339E" w:rsidRPr="004A56D2" w:rsidRDefault="0050339E" w:rsidP="00767E04">
      <w:pPr>
        <w:pStyle w:val="ListParagraph"/>
        <w:spacing w:after="0" w:line="240" w:lineRule="auto"/>
        <w:rPr>
          <w:rFonts w:ascii="Gill Sans Infant Std" w:hAnsi="Gill Sans Infant Std"/>
          <w:sz w:val="24"/>
          <w:szCs w:val="24"/>
        </w:rPr>
      </w:pPr>
    </w:p>
    <w:tbl>
      <w:tblPr>
        <w:tblStyle w:val="TableGrid"/>
        <w:tblW w:w="0" w:type="auto"/>
        <w:tblLook w:val="04A0" w:firstRow="1" w:lastRow="0" w:firstColumn="1" w:lastColumn="0" w:noHBand="0" w:noVBand="1"/>
      </w:tblPr>
      <w:tblGrid>
        <w:gridCol w:w="4158"/>
        <w:gridCol w:w="4161"/>
      </w:tblGrid>
      <w:tr w:rsidR="00792031" w:rsidRPr="004A56D2" w14:paraId="34FC52D2" w14:textId="77777777" w:rsidTr="0080323F">
        <w:trPr>
          <w:trHeight w:val="292"/>
        </w:trPr>
        <w:tc>
          <w:tcPr>
            <w:tcW w:w="4158" w:type="dxa"/>
          </w:tcPr>
          <w:p w14:paraId="6DCEAB73" w14:textId="16C4C097" w:rsidR="00792031" w:rsidRPr="004A56D2" w:rsidRDefault="00650199" w:rsidP="004B30FD">
            <w:pPr>
              <w:jc w:val="center"/>
              <w:rPr>
                <w:rFonts w:ascii="Gill Sans Infant Std" w:hAnsi="Gill Sans Infant Std"/>
                <w:b/>
                <w:bCs/>
                <w:sz w:val="24"/>
                <w:szCs w:val="24"/>
              </w:rPr>
            </w:pPr>
            <w:r w:rsidRPr="004A56D2">
              <w:rPr>
                <w:rFonts w:ascii="Gill Sans Infant Std" w:hAnsi="Gill Sans Infant Std"/>
                <w:b/>
                <w:bCs/>
                <w:sz w:val="24"/>
                <w:szCs w:val="24"/>
              </w:rPr>
              <w:t>Activity</w:t>
            </w:r>
          </w:p>
        </w:tc>
        <w:tc>
          <w:tcPr>
            <w:tcW w:w="4161" w:type="dxa"/>
          </w:tcPr>
          <w:p w14:paraId="52AF9537" w14:textId="1B5667E0" w:rsidR="00792031" w:rsidRPr="004A56D2" w:rsidRDefault="00650199" w:rsidP="004B30FD">
            <w:pPr>
              <w:jc w:val="center"/>
              <w:rPr>
                <w:rFonts w:ascii="Gill Sans Infant Std" w:hAnsi="Gill Sans Infant Std"/>
                <w:b/>
                <w:bCs/>
                <w:sz w:val="24"/>
                <w:szCs w:val="24"/>
              </w:rPr>
            </w:pPr>
            <w:r w:rsidRPr="004A56D2">
              <w:rPr>
                <w:rFonts w:ascii="Gill Sans Infant Std" w:hAnsi="Gill Sans Infant Std"/>
                <w:b/>
                <w:bCs/>
                <w:sz w:val="24"/>
                <w:szCs w:val="24"/>
              </w:rPr>
              <w:t>Responsibility</w:t>
            </w:r>
          </w:p>
        </w:tc>
      </w:tr>
      <w:tr w:rsidR="00792031" w:rsidRPr="004A56D2" w14:paraId="45892C6B" w14:textId="77777777" w:rsidTr="0080323F">
        <w:trPr>
          <w:trHeight w:val="292"/>
        </w:trPr>
        <w:tc>
          <w:tcPr>
            <w:tcW w:w="4158" w:type="dxa"/>
          </w:tcPr>
          <w:p w14:paraId="37EF77F4" w14:textId="691741F4" w:rsidR="00792031" w:rsidRPr="004A56D2" w:rsidRDefault="00761DF2" w:rsidP="00761DF2">
            <w:pPr>
              <w:rPr>
                <w:rFonts w:ascii="Gill Sans Infant Std" w:hAnsi="Gill Sans Infant Std"/>
                <w:sz w:val="24"/>
                <w:szCs w:val="24"/>
              </w:rPr>
            </w:pPr>
            <w:r w:rsidRPr="004A56D2">
              <w:rPr>
                <w:rFonts w:ascii="Gill Sans Infant Std" w:hAnsi="Gill Sans Infant Std"/>
                <w:sz w:val="24"/>
                <w:szCs w:val="24"/>
              </w:rPr>
              <w:t>Training Design &amp; Approval</w:t>
            </w:r>
          </w:p>
        </w:tc>
        <w:tc>
          <w:tcPr>
            <w:tcW w:w="4161" w:type="dxa"/>
          </w:tcPr>
          <w:p w14:paraId="516908F3" w14:textId="4854F5B3" w:rsidR="00792031" w:rsidRPr="004A56D2" w:rsidRDefault="00DF6C40" w:rsidP="00A67867">
            <w:pPr>
              <w:jc w:val="center"/>
              <w:rPr>
                <w:rFonts w:ascii="Gill Sans Infant Std" w:hAnsi="Gill Sans Infant Std"/>
                <w:sz w:val="24"/>
                <w:szCs w:val="24"/>
              </w:rPr>
            </w:pPr>
            <w:r w:rsidRPr="004A56D2">
              <w:rPr>
                <w:rFonts w:ascii="Gill Sans Infant Std" w:hAnsi="Gill Sans Infant Std"/>
                <w:sz w:val="24"/>
                <w:szCs w:val="24"/>
              </w:rPr>
              <w:t>Training</w:t>
            </w:r>
            <w:r w:rsidR="00214AF8" w:rsidRPr="004A56D2">
              <w:rPr>
                <w:rFonts w:ascii="Gill Sans Infant Std" w:hAnsi="Gill Sans Infant Std"/>
                <w:sz w:val="24"/>
                <w:szCs w:val="24"/>
              </w:rPr>
              <w:t xml:space="preserve"> </w:t>
            </w:r>
            <w:proofErr w:type="spellStart"/>
            <w:r w:rsidR="00214AF8" w:rsidRPr="004A56D2">
              <w:rPr>
                <w:rFonts w:ascii="Gill Sans Infant Std" w:hAnsi="Gill Sans Infant Std"/>
                <w:sz w:val="24"/>
                <w:szCs w:val="24"/>
              </w:rPr>
              <w:t>Center</w:t>
            </w:r>
            <w:proofErr w:type="spellEnd"/>
          </w:p>
        </w:tc>
      </w:tr>
      <w:tr w:rsidR="00E65634" w:rsidRPr="004A56D2" w14:paraId="1E7366AB" w14:textId="77777777" w:rsidTr="0080323F">
        <w:trPr>
          <w:trHeight w:val="574"/>
        </w:trPr>
        <w:tc>
          <w:tcPr>
            <w:tcW w:w="4158" w:type="dxa"/>
          </w:tcPr>
          <w:p w14:paraId="1F9507F1" w14:textId="07A8614E" w:rsidR="00E65634" w:rsidRPr="004A56D2" w:rsidRDefault="00DE1F72" w:rsidP="00DE1F72">
            <w:pPr>
              <w:rPr>
                <w:rFonts w:ascii="Gill Sans Infant Std" w:hAnsi="Gill Sans Infant Std"/>
                <w:sz w:val="24"/>
                <w:szCs w:val="24"/>
              </w:rPr>
            </w:pPr>
            <w:r w:rsidRPr="004A56D2">
              <w:rPr>
                <w:rFonts w:ascii="Gill Sans Infant Std" w:hAnsi="Gill Sans Infant Std"/>
                <w:sz w:val="24"/>
                <w:szCs w:val="24"/>
              </w:rPr>
              <w:t>Delivery of Training Sessions</w:t>
            </w:r>
          </w:p>
        </w:tc>
        <w:tc>
          <w:tcPr>
            <w:tcW w:w="4161" w:type="dxa"/>
          </w:tcPr>
          <w:p w14:paraId="49F6DC6F" w14:textId="1CC09D41" w:rsidR="00E65634" w:rsidRPr="004A56D2" w:rsidRDefault="00DF6C40" w:rsidP="00A67867">
            <w:pPr>
              <w:jc w:val="center"/>
              <w:rPr>
                <w:rFonts w:ascii="Gill Sans Infant Std" w:hAnsi="Gill Sans Infant Std"/>
                <w:sz w:val="24"/>
                <w:szCs w:val="24"/>
              </w:rPr>
            </w:pPr>
            <w:r w:rsidRPr="004A56D2">
              <w:rPr>
                <w:rFonts w:ascii="Gill Sans Infant Std" w:hAnsi="Gill Sans Infant Std"/>
                <w:sz w:val="24"/>
                <w:szCs w:val="24"/>
              </w:rPr>
              <w:t xml:space="preserve">Training </w:t>
            </w:r>
            <w:proofErr w:type="spellStart"/>
            <w:r w:rsidR="00214AF8" w:rsidRPr="004A56D2">
              <w:rPr>
                <w:rFonts w:ascii="Gill Sans Infant Std" w:hAnsi="Gill Sans Infant Std"/>
                <w:sz w:val="24"/>
                <w:szCs w:val="24"/>
              </w:rPr>
              <w:t>Center</w:t>
            </w:r>
            <w:proofErr w:type="spellEnd"/>
          </w:p>
        </w:tc>
      </w:tr>
      <w:tr w:rsidR="00E65634" w:rsidRPr="004A56D2" w14:paraId="3147BFA6" w14:textId="77777777" w:rsidTr="0080323F">
        <w:trPr>
          <w:trHeight w:val="292"/>
        </w:trPr>
        <w:tc>
          <w:tcPr>
            <w:tcW w:w="4158" w:type="dxa"/>
          </w:tcPr>
          <w:p w14:paraId="1DEE789F" w14:textId="182E4625" w:rsidR="00E65634" w:rsidRPr="004A56D2" w:rsidRDefault="00DE1F72" w:rsidP="00DE1F72">
            <w:pPr>
              <w:rPr>
                <w:rFonts w:ascii="Gill Sans Infant Std" w:hAnsi="Gill Sans Infant Std"/>
                <w:sz w:val="24"/>
                <w:szCs w:val="24"/>
              </w:rPr>
            </w:pPr>
            <w:r w:rsidRPr="004A56D2">
              <w:rPr>
                <w:rFonts w:ascii="Gill Sans Infant Std" w:hAnsi="Gill Sans Infant Std"/>
                <w:sz w:val="24"/>
                <w:szCs w:val="24"/>
              </w:rPr>
              <w:t>Evaluation &amp; Reporting</w:t>
            </w:r>
          </w:p>
        </w:tc>
        <w:tc>
          <w:tcPr>
            <w:tcW w:w="4161" w:type="dxa"/>
          </w:tcPr>
          <w:p w14:paraId="7B92294F" w14:textId="46F16A31" w:rsidR="00E65634" w:rsidRPr="004A56D2" w:rsidRDefault="00DF6C40" w:rsidP="00A67867">
            <w:pPr>
              <w:jc w:val="center"/>
              <w:rPr>
                <w:rFonts w:ascii="Gill Sans Infant Std" w:hAnsi="Gill Sans Infant Std"/>
                <w:sz w:val="24"/>
                <w:szCs w:val="24"/>
              </w:rPr>
            </w:pPr>
            <w:r w:rsidRPr="004A56D2">
              <w:rPr>
                <w:rFonts w:ascii="Gill Sans Infant Std" w:hAnsi="Gill Sans Infant Std"/>
                <w:sz w:val="24"/>
                <w:szCs w:val="24"/>
              </w:rPr>
              <w:t xml:space="preserve">Training </w:t>
            </w:r>
            <w:proofErr w:type="spellStart"/>
            <w:r w:rsidR="00214AF8" w:rsidRPr="004A56D2">
              <w:rPr>
                <w:rFonts w:ascii="Gill Sans Infant Std" w:hAnsi="Gill Sans Infant Std"/>
                <w:sz w:val="24"/>
                <w:szCs w:val="24"/>
              </w:rPr>
              <w:t>Center</w:t>
            </w:r>
            <w:proofErr w:type="spellEnd"/>
          </w:p>
        </w:tc>
      </w:tr>
      <w:tr w:rsidR="00E65634" w14:paraId="13205931" w14:textId="77777777" w:rsidTr="0080323F">
        <w:trPr>
          <w:trHeight w:val="292"/>
        </w:trPr>
        <w:tc>
          <w:tcPr>
            <w:tcW w:w="4158" w:type="dxa"/>
          </w:tcPr>
          <w:p w14:paraId="24C6BE83" w14:textId="60CDA9E9" w:rsidR="00E65634" w:rsidRPr="004A56D2" w:rsidRDefault="00DE1F72" w:rsidP="00DE1F72">
            <w:pPr>
              <w:rPr>
                <w:rFonts w:ascii="Gill Sans Infant Std" w:hAnsi="Gill Sans Infant Std"/>
                <w:sz w:val="24"/>
                <w:szCs w:val="24"/>
              </w:rPr>
            </w:pPr>
            <w:r w:rsidRPr="004A56D2">
              <w:rPr>
                <w:rFonts w:ascii="Gill Sans Infant Std" w:hAnsi="Gill Sans Infant Std"/>
                <w:sz w:val="24"/>
                <w:szCs w:val="24"/>
              </w:rPr>
              <w:t>Review &amp; Next Steps</w:t>
            </w:r>
          </w:p>
        </w:tc>
        <w:tc>
          <w:tcPr>
            <w:tcW w:w="4161" w:type="dxa"/>
          </w:tcPr>
          <w:p w14:paraId="1FAEE1FD" w14:textId="32C893FA" w:rsidR="00E65634" w:rsidRPr="004A56D2" w:rsidRDefault="00531FB0" w:rsidP="00A67867">
            <w:pPr>
              <w:jc w:val="center"/>
              <w:rPr>
                <w:rFonts w:ascii="Gill Sans Infant Std" w:hAnsi="Gill Sans Infant Std"/>
                <w:sz w:val="24"/>
                <w:szCs w:val="24"/>
              </w:rPr>
            </w:pPr>
            <w:r w:rsidRPr="004A56D2">
              <w:rPr>
                <w:rFonts w:ascii="Gill Sans Infant Std" w:hAnsi="Gill Sans Infant Std"/>
                <w:sz w:val="24"/>
                <w:szCs w:val="24"/>
              </w:rPr>
              <w:t>HR</w:t>
            </w:r>
          </w:p>
        </w:tc>
      </w:tr>
    </w:tbl>
    <w:p w14:paraId="078880BE" w14:textId="77777777" w:rsidR="00B07987" w:rsidRDefault="00B07987" w:rsidP="00B07987">
      <w:pPr>
        <w:spacing w:after="0" w:line="240" w:lineRule="auto"/>
        <w:rPr>
          <w:rFonts w:ascii="Gill Sans Infant Std" w:hAnsi="Gill Sans Infant Std"/>
          <w:sz w:val="24"/>
          <w:szCs w:val="24"/>
          <w:highlight w:val="yellow"/>
        </w:rPr>
      </w:pPr>
    </w:p>
    <w:p w14:paraId="2A6FD7A5" w14:textId="77777777" w:rsidR="00767E04" w:rsidRPr="0080323F" w:rsidRDefault="006A03DF" w:rsidP="005B4D74">
      <w:pPr>
        <w:spacing w:after="0" w:line="240" w:lineRule="auto"/>
        <w:rPr>
          <w:rFonts w:ascii="Gill Sans Infant Std" w:hAnsi="Gill Sans Infant Std"/>
          <w:b/>
          <w:bCs/>
          <w:sz w:val="24"/>
          <w:szCs w:val="24"/>
          <w:u w:val="single"/>
        </w:rPr>
      </w:pPr>
      <w:r w:rsidRPr="0080323F">
        <w:rPr>
          <w:rFonts w:ascii="Gill Sans Infant Std" w:hAnsi="Gill Sans Infant Std"/>
          <w:b/>
          <w:bCs/>
          <w:sz w:val="24"/>
          <w:szCs w:val="24"/>
          <w:u w:val="single"/>
        </w:rPr>
        <w:t>Training Scope and Modules</w:t>
      </w:r>
    </w:p>
    <w:p w14:paraId="11C1E151" w14:textId="3AE626EB" w:rsidR="00FF2366" w:rsidRPr="006A03DF" w:rsidRDefault="006A03DF" w:rsidP="006A03DF">
      <w:pPr>
        <w:spacing w:after="0" w:line="240" w:lineRule="auto"/>
        <w:rPr>
          <w:rFonts w:ascii="Gill Sans Infant Std" w:hAnsi="Gill Sans Infant Std"/>
          <w:sz w:val="24"/>
          <w:szCs w:val="24"/>
          <w:lang w:val="en-US"/>
        </w:rPr>
      </w:pPr>
      <w:r w:rsidRPr="006A03DF">
        <w:rPr>
          <w:rFonts w:ascii="Gill Sans Infant Std" w:hAnsi="Gill Sans Infant Std"/>
          <w:sz w:val="24"/>
          <w:szCs w:val="24"/>
        </w:rPr>
        <w:br/>
      </w:r>
      <w:r w:rsidR="005B4D74">
        <w:rPr>
          <w:rFonts w:ascii="Gill Sans Infant Std" w:hAnsi="Gill Sans Infant Std"/>
          <w:sz w:val="24"/>
          <w:szCs w:val="24"/>
        </w:rPr>
        <w:t>The</w:t>
      </w:r>
      <w:r w:rsidRPr="006A03DF">
        <w:rPr>
          <w:rFonts w:ascii="Gill Sans Infant Std" w:hAnsi="Gill Sans Infant Std"/>
          <w:sz w:val="24"/>
          <w:szCs w:val="24"/>
        </w:rPr>
        <w:t xml:space="preserve"> below table outlines the full scope of training modules to be delivered, including activity types, descriptions, estimated effort hours, SCI competency alignment, agility lenses, and monitoring mechanisms. The sessions are designed to strengthen staff capabilities across soft skills, communication, supervisory excellence, and leadership. Each session will accommodate </w:t>
      </w:r>
      <w:r w:rsidRPr="006A03DF">
        <w:rPr>
          <w:rFonts w:ascii="Gill Sans Infant Std" w:hAnsi="Gill Sans Infant Std"/>
          <w:b/>
          <w:bCs/>
          <w:sz w:val="24"/>
          <w:szCs w:val="24"/>
        </w:rPr>
        <w:t>20–30 participants</w:t>
      </w:r>
      <w:r w:rsidRPr="006A03DF">
        <w:rPr>
          <w:rFonts w:ascii="Gill Sans Infant Std" w:hAnsi="Gill Sans Infant Std"/>
          <w:sz w:val="24"/>
          <w:szCs w:val="24"/>
        </w:rPr>
        <w:t>, depending on operational needs and availability.</w:t>
      </w:r>
    </w:p>
    <w:p w14:paraId="6BB79D46" w14:textId="77777777" w:rsidR="004A56D2" w:rsidRDefault="004A56D2" w:rsidP="00B07987">
      <w:pPr>
        <w:spacing w:after="0" w:line="240" w:lineRule="auto"/>
        <w:rPr>
          <w:rFonts w:ascii="Gill Sans Infant Std" w:hAnsi="Gill Sans Infant Std"/>
          <w:sz w:val="24"/>
          <w:szCs w:val="24"/>
          <w:highlight w:val="yellow"/>
          <w:lang w:val="en-US"/>
        </w:rPr>
      </w:pPr>
    </w:p>
    <w:tbl>
      <w:tblPr>
        <w:tblW w:w="9711" w:type="dxa"/>
        <w:tblLook w:val="04A0" w:firstRow="1" w:lastRow="0" w:firstColumn="1" w:lastColumn="0" w:noHBand="0" w:noVBand="1"/>
      </w:tblPr>
      <w:tblGrid>
        <w:gridCol w:w="1637"/>
        <w:gridCol w:w="1263"/>
        <w:gridCol w:w="1943"/>
        <w:gridCol w:w="1196"/>
        <w:gridCol w:w="1625"/>
        <w:gridCol w:w="1262"/>
        <w:gridCol w:w="1362"/>
      </w:tblGrid>
      <w:tr w:rsidR="004A56D2" w:rsidRPr="004A56D2" w14:paraId="24D458AA" w14:textId="77777777" w:rsidTr="004A56D2">
        <w:trPr>
          <w:trHeight w:val="878"/>
        </w:trPr>
        <w:tc>
          <w:tcPr>
            <w:tcW w:w="1358" w:type="dxa"/>
            <w:tcBorders>
              <w:top w:val="double" w:sz="6" w:space="0" w:color="auto"/>
              <w:left w:val="double" w:sz="6" w:space="0" w:color="auto"/>
              <w:bottom w:val="double" w:sz="6" w:space="0" w:color="auto"/>
              <w:right w:val="double" w:sz="6" w:space="0" w:color="auto"/>
            </w:tcBorders>
            <w:shd w:val="clear" w:color="000000" w:fill="FF0000"/>
            <w:vAlign w:val="center"/>
            <w:hideMark/>
          </w:tcPr>
          <w:p w14:paraId="07EFD8DF"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Module</w:t>
            </w:r>
          </w:p>
        </w:tc>
        <w:tc>
          <w:tcPr>
            <w:tcW w:w="1358" w:type="dxa"/>
            <w:tcBorders>
              <w:top w:val="double" w:sz="6" w:space="0" w:color="auto"/>
              <w:left w:val="nil"/>
              <w:bottom w:val="double" w:sz="6" w:space="0" w:color="auto"/>
              <w:right w:val="double" w:sz="6" w:space="0" w:color="auto"/>
            </w:tcBorders>
            <w:shd w:val="clear" w:color="000000" w:fill="FF0000"/>
            <w:vAlign w:val="center"/>
            <w:hideMark/>
          </w:tcPr>
          <w:p w14:paraId="175F9D62"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Activity Type</w:t>
            </w:r>
          </w:p>
        </w:tc>
        <w:tc>
          <w:tcPr>
            <w:tcW w:w="1827" w:type="dxa"/>
            <w:tcBorders>
              <w:top w:val="double" w:sz="6" w:space="0" w:color="auto"/>
              <w:left w:val="nil"/>
              <w:bottom w:val="double" w:sz="6" w:space="0" w:color="auto"/>
              <w:right w:val="double" w:sz="6" w:space="0" w:color="auto"/>
            </w:tcBorders>
            <w:shd w:val="clear" w:color="000000" w:fill="FF0000"/>
            <w:vAlign w:val="center"/>
            <w:hideMark/>
          </w:tcPr>
          <w:p w14:paraId="4A257F2F"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Description</w:t>
            </w:r>
          </w:p>
        </w:tc>
        <w:tc>
          <w:tcPr>
            <w:tcW w:w="1296" w:type="dxa"/>
            <w:tcBorders>
              <w:top w:val="double" w:sz="6" w:space="0" w:color="auto"/>
              <w:left w:val="nil"/>
              <w:bottom w:val="double" w:sz="6" w:space="0" w:color="auto"/>
              <w:right w:val="double" w:sz="6" w:space="0" w:color="auto"/>
            </w:tcBorders>
            <w:shd w:val="clear" w:color="000000" w:fill="FF0000"/>
            <w:vAlign w:val="center"/>
            <w:hideMark/>
          </w:tcPr>
          <w:p w14:paraId="1B8D0BF6"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Effort Estimation (Hours)</w:t>
            </w:r>
          </w:p>
        </w:tc>
        <w:tc>
          <w:tcPr>
            <w:tcW w:w="1452" w:type="dxa"/>
            <w:tcBorders>
              <w:top w:val="double" w:sz="6" w:space="0" w:color="auto"/>
              <w:left w:val="nil"/>
              <w:bottom w:val="double" w:sz="6" w:space="0" w:color="auto"/>
              <w:right w:val="double" w:sz="6" w:space="0" w:color="auto"/>
            </w:tcBorders>
            <w:shd w:val="clear" w:color="000000" w:fill="FF0000"/>
            <w:vAlign w:val="center"/>
            <w:hideMark/>
          </w:tcPr>
          <w:p w14:paraId="0D10A6B3"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SCI Competency Alignment</w:t>
            </w:r>
          </w:p>
        </w:tc>
        <w:tc>
          <w:tcPr>
            <w:tcW w:w="1155" w:type="dxa"/>
            <w:tcBorders>
              <w:top w:val="double" w:sz="6" w:space="0" w:color="auto"/>
              <w:left w:val="nil"/>
              <w:bottom w:val="double" w:sz="6" w:space="0" w:color="auto"/>
              <w:right w:val="double" w:sz="6" w:space="0" w:color="auto"/>
            </w:tcBorders>
            <w:shd w:val="clear" w:color="000000" w:fill="FF0000"/>
            <w:vAlign w:val="center"/>
            <w:hideMark/>
          </w:tcPr>
          <w:p w14:paraId="52D7DBB2"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SCI Agility Lens</w:t>
            </w:r>
          </w:p>
        </w:tc>
        <w:tc>
          <w:tcPr>
            <w:tcW w:w="1265" w:type="dxa"/>
            <w:tcBorders>
              <w:top w:val="double" w:sz="6" w:space="0" w:color="auto"/>
              <w:left w:val="nil"/>
              <w:bottom w:val="double" w:sz="6" w:space="0" w:color="auto"/>
              <w:right w:val="double" w:sz="6" w:space="0" w:color="auto"/>
            </w:tcBorders>
            <w:shd w:val="clear" w:color="000000" w:fill="FF0000"/>
            <w:vAlign w:val="center"/>
            <w:hideMark/>
          </w:tcPr>
          <w:p w14:paraId="3E141E1F" w14:textId="77777777" w:rsidR="004A56D2" w:rsidRPr="004A56D2" w:rsidRDefault="004A56D2" w:rsidP="004A56D2">
            <w:pPr>
              <w:spacing w:after="0" w:line="240" w:lineRule="auto"/>
              <w:jc w:val="center"/>
              <w:rPr>
                <w:rFonts w:ascii="Calibri" w:eastAsia="Times New Roman" w:hAnsi="Calibri" w:cs="Calibri"/>
                <w:b/>
                <w:bCs/>
                <w:color w:val="FFFFFF"/>
                <w:lang w:val="en-US"/>
              </w:rPr>
            </w:pPr>
            <w:r w:rsidRPr="004A56D2">
              <w:rPr>
                <w:rFonts w:ascii="Calibri" w:eastAsia="Times New Roman" w:hAnsi="Calibri" w:cs="Calibri"/>
                <w:b/>
                <w:bCs/>
                <w:color w:val="FFFFFF"/>
                <w:lang w:val="en-US"/>
              </w:rPr>
              <w:t>Monitoring Mechanism</w:t>
            </w:r>
          </w:p>
        </w:tc>
      </w:tr>
      <w:tr w:rsidR="004A56D2" w:rsidRPr="004A56D2" w14:paraId="2607A9F2" w14:textId="77777777" w:rsidTr="004A56D2">
        <w:trPr>
          <w:trHeight w:val="1165"/>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015A3D9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Microsoft Office Mastery – Excel 1</w:t>
            </w:r>
          </w:p>
        </w:tc>
        <w:tc>
          <w:tcPr>
            <w:tcW w:w="1358" w:type="dxa"/>
            <w:tcBorders>
              <w:top w:val="nil"/>
              <w:left w:val="nil"/>
              <w:bottom w:val="double" w:sz="6" w:space="0" w:color="auto"/>
              <w:right w:val="double" w:sz="6" w:space="0" w:color="auto"/>
            </w:tcBorders>
            <w:shd w:val="clear" w:color="D9D9D9" w:fill="D9D9D9"/>
            <w:vAlign w:val="center"/>
            <w:hideMark/>
          </w:tcPr>
          <w:p w14:paraId="7DF9766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shd w:val="clear" w:color="D9D9D9" w:fill="D9D9D9"/>
            <w:vAlign w:val="center"/>
            <w:hideMark/>
          </w:tcPr>
          <w:p w14:paraId="66418373"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Practical training in data analysis, formatting, and visualization using Excel</w:t>
            </w:r>
          </w:p>
        </w:tc>
        <w:tc>
          <w:tcPr>
            <w:tcW w:w="1296" w:type="dxa"/>
            <w:tcBorders>
              <w:top w:val="nil"/>
              <w:left w:val="nil"/>
              <w:bottom w:val="double" w:sz="6" w:space="0" w:color="auto"/>
              <w:right w:val="double" w:sz="6" w:space="0" w:color="auto"/>
            </w:tcBorders>
            <w:shd w:val="clear" w:color="D9D9D9" w:fill="D9D9D9"/>
            <w:vAlign w:val="center"/>
            <w:hideMark/>
          </w:tcPr>
          <w:p w14:paraId="7A5CB335"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shd w:val="clear" w:color="D9D9D9" w:fill="D9D9D9"/>
            <w:vAlign w:val="center"/>
            <w:hideMark/>
          </w:tcPr>
          <w:p w14:paraId="5153EFB0" w14:textId="77777777" w:rsidR="004A56D2" w:rsidRPr="004A56D2" w:rsidRDefault="004A56D2" w:rsidP="004A56D2">
            <w:pPr>
              <w:spacing w:after="0" w:line="240" w:lineRule="auto"/>
              <w:rPr>
                <w:rFonts w:ascii="Calibri" w:eastAsia="Times New Roman" w:hAnsi="Calibri" w:cs="Calibri"/>
                <w:color w:val="000000"/>
                <w:lang w:val="en-US"/>
              </w:rPr>
            </w:pPr>
            <w:proofErr w:type="gramStart"/>
            <w:r w:rsidRPr="004A56D2">
              <w:rPr>
                <w:rFonts w:ascii="Calibri" w:eastAsia="Times New Roman" w:hAnsi="Calibri" w:cs="Calibri"/>
                <w:color w:val="000000"/>
                <w:lang w:val="en-US"/>
              </w:rPr>
              <w:t>Delivering</w:t>
            </w:r>
            <w:proofErr w:type="gramEnd"/>
            <w:r w:rsidRPr="004A56D2">
              <w:rPr>
                <w:rFonts w:ascii="Calibri" w:eastAsia="Times New Roman" w:hAnsi="Calibri" w:cs="Calibri"/>
                <w:color w:val="000000"/>
                <w:lang w:val="en-US"/>
              </w:rPr>
              <w:t xml:space="preserve"> Results, Problem Solving &amp; Decision Making</w:t>
            </w:r>
          </w:p>
        </w:tc>
        <w:tc>
          <w:tcPr>
            <w:tcW w:w="1155" w:type="dxa"/>
            <w:tcBorders>
              <w:top w:val="nil"/>
              <w:left w:val="nil"/>
              <w:bottom w:val="double" w:sz="6" w:space="0" w:color="auto"/>
              <w:right w:val="double" w:sz="6" w:space="0" w:color="auto"/>
            </w:tcBorders>
            <w:shd w:val="clear" w:color="D9D9D9" w:fill="D9D9D9"/>
            <w:vAlign w:val="center"/>
            <w:hideMark/>
          </w:tcPr>
          <w:p w14:paraId="1C1F217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Results Agility, Mental Agility</w:t>
            </w:r>
          </w:p>
        </w:tc>
        <w:tc>
          <w:tcPr>
            <w:tcW w:w="1265" w:type="dxa"/>
            <w:tcBorders>
              <w:top w:val="nil"/>
              <w:left w:val="nil"/>
              <w:bottom w:val="double" w:sz="6" w:space="0" w:color="auto"/>
              <w:right w:val="double" w:sz="6" w:space="0" w:color="auto"/>
            </w:tcBorders>
            <w:shd w:val="clear" w:color="D9D9D9" w:fill="D9D9D9"/>
            <w:vAlign w:val="center"/>
            <w:hideMark/>
          </w:tcPr>
          <w:p w14:paraId="71535C45"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Attendance &amp; Pre/Post Quiz</w:t>
            </w:r>
          </w:p>
        </w:tc>
      </w:tr>
      <w:tr w:rsidR="004A56D2" w:rsidRPr="004A56D2" w14:paraId="44141013" w14:textId="77777777" w:rsidTr="004A56D2">
        <w:trPr>
          <w:trHeight w:val="878"/>
        </w:trPr>
        <w:tc>
          <w:tcPr>
            <w:tcW w:w="1358" w:type="dxa"/>
            <w:tcBorders>
              <w:top w:val="nil"/>
              <w:left w:val="double" w:sz="6" w:space="0" w:color="auto"/>
              <w:bottom w:val="double" w:sz="6" w:space="0" w:color="auto"/>
              <w:right w:val="double" w:sz="6" w:space="0" w:color="auto"/>
            </w:tcBorders>
            <w:vAlign w:val="center"/>
            <w:hideMark/>
          </w:tcPr>
          <w:p w14:paraId="0F0F6B8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Microsoft Office Mastery – Excel 2</w:t>
            </w:r>
          </w:p>
        </w:tc>
        <w:tc>
          <w:tcPr>
            <w:tcW w:w="1358" w:type="dxa"/>
            <w:tcBorders>
              <w:top w:val="nil"/>
              <w:left w:val="nil"/>
              <w:bottom w:val="double" w:sz="6" w:space="0" w:color="auto"/>
              <w:right w:val="double" w:sz="6" w:space="0" w:color="auto"/>
            </w:tcBorders>
            <w:vAlign w:val="center"/>
            <w:hideMark/>
          </w:tcPr>
          <w:p w14:paraId="5D9CDFE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vAlign w:val="center"/>
            <w:hideMark/>
          </w:tcPr>
          <w:p w14:paraId="6645794D"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Continued advanced Excel functions and visualization</w:t>
            </w:r>
          </w:p>
        </w:tc>
        <w:tc>
          <w:tcPr>
            <w:tcW w:w="1296" w:type="dxa"/>
            <w:tcBorders>
              <w:top w:val="nil"/>
              <w:left w:val="nil"/>
              <w:bottom w:val="double" w:sz="6" w:space="0" w:color="auto"/>
              <w:right w:val="double" w:sz="6" w:space="0" w:color="auto"/>
            </w:tcBorders>
            <w:vAlign w:val="center"/>
            <w:hideMark/>
          </w:tcPr>
          <w:p w14:paraId="124B7284"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7374E8DF" w14:textId="77777777" w:rsidR="004A56D2" w:rsidRPr="004A56D2" w:rsidRDefault="004A56D2" w:rsidP="004A56D2">
            <w:pPr>
              <w:spacing w:after="0" w:line="240" w:lineRule="auto"/>
              <w:rPr>
                <w:rFonts w:ascii="Calibri" w:eastAsia="Times New Roman" w:hAnsi="Calibri" w:cs="Calibri"/>
                <w:color w:val="000000"/>
                <w:lang w:val="en-US"/>
              </w:rPr>
            </w:pPr>
            <w:proofErr w:type="gramStart"/>
            <w:r w:rsidRPr="004A56D2">
              <w:rPr>
                <w:rFonts w:ascii="Calibri" w:eastAsia="Times New Roman" w:hAnsi="Calibri" w:cs="Calibri"/>
                <w:color w:val="000000"/>
                <w:lang w:val="en-US"/>
              </w:rPr>
              <w:t>Delivering</w:t>
            </w:r>
            <w:proofErr w:type="gramEnd"/>
            <w:r w:rsidRPr="004A56D2">
              <w:rPr>
                <w:rFonts w:ascii="Calibri" w:eastAsia="Times New Roman" w:hAnsi="Calibri" w:cs="Calibri"/>
                <w:color w:val="000000"/>
                <w:lang w:val="en-US"/>
              </w:rPr>
              <w:t xml:space="preserve"> Results, Problem Solving &amp; Decision Making</w:t>
            </w:r>
          </w:p>
        </w:tc>
        <w:tc>
          <w:tcPr>
            <w:tcW w:w="1155" w:type="dxa"/>
            <w:tcBorders>
              <w:top w:val="nil"/>
              <w:left w:val="nil"/>
              <w:bottom w:val="double" w:sz="6" w:space="0" w:color="auto"/>
              <w:right w:val="double" w:sz="6" w:space="0" w:color="auto"/>
            </w:tcBorders>
            <w:vAlign w:val="center"/>
            <w:hideMark/>
          </w:tcPr>
          <w:p w14:paraId="6716B8A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Results Agility, Mental Agility</w:t>
            </w:r>
          </w:p>
        </w:tc>
        <w:tc>
          <w:tcPr>
            <w:tcW w:w="1265" w:type="dxa"/>
            <w:tcBorders>
              <w:top w:val="nil"/>
              <w:left w:val="nil"/>
              <w:bottom w:val="double" w:sz="6" w:space="0" w:color="auto"/>
              <w:right w:val="double" w:sz="6" w:space="0" w:color="auto"/>
            </w:tcBorders>
            <w:vAlign w:val="center"/>
            <w:hideMark/>
          </w:tcPr>
          <w:p w14:paraId="6DB7ED3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Attendance &amp; Pre/Post Quiz</w:t>
            </w:r>
          </w:p>
        </w:tc>
      </w:tr>
      <w:tr w:rsidR="004A56D2" w:rsidRPr="004A56D2" w14:paraId="351C940F" w14:textId="77777777" w:rsidTr="004A56D2">
        <w:trPr>
          <w:trHeight w:val="878"/>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50B992A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Microsoft Office Mastery – Word</w:t>
            </w:r>
          </w:p>
        </w:tc>
        <w:tc>
          <w:tcPr>
            <w:tcW w:w="1358" w:type="dxa"/>
            <w:tcBorders>
              <w:top w:val="nil"/>
              <w:left w:val="nil"/>
              <w:bottom w:val="double" w:sz="6" w:space="0" w:color="auto"/>
              <w:right w:val="double" w:sz="6" w:space="0" w:color="auto"/>
            </w:tcBorders>
            <w:shd w:val="clear" w:color="D9D9D9" w:fill="D9D9D9"/>
            <w:vAlign w:val="center"/>
            <w:hideMark/>
          </w:tcPr>
          <w:p w14:paraId="7A3AE94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shd w:val="clear" w:color="D9D9D9" w:fill="D9D9D9"/>
            <w:vAlign w:val="center"/>
            <w:hideMark/>
          </w:tcPr>
          <w:p w14:paraId="41142AE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Designing professional documents, templates, and formatting reports</w:t>
            </w:r>
          </w:p>
        </w:tc>
        <w:tc>
          <w:tcPr>
            <w:tcW w:w="1296" w:type="dxa"/>
            <w:tcBorders>
              <w:top w:val="nil"/>
              <w:left w:val="nil"/>
              <w:bottom w:val="double" w:sz="6" w:space="0" w:color="auto"/>
              <w:right w:val="double" w:sz="6" w:space="0" w:color="auto"/>
            </w:tcBorders>
            <w:shd w:val="clear" w:color="D9D9D9" w:fill="D9D9D9"/>
            <w:vAlign w:val="center"/>
            <w:hideMark/>
          </w:tcPr>
          <w:p w14:paraId="3DBDA45F"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shd w:val="clear" w:color="D9D9D9" w:fill="D9D9D9"/>
            <w:vAlign w:val="center"/>
            <w:hideMark/>
          </w:tcPr>
          <w:p w14:paraId="2F57B7EA"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Delivering Results, Communicating with Impact</w:t>
            </w:r>
          </w:p>
        </w:tc>
        <w:tc>
          <w:tcPr>
            <w:tcW w:w="1155" w:type="dxa"/>
            <w:tcBorders>
              <w:top w:val="nil"/>
              <w:left w:val="nil"/>
              <w:bottom w:val="double" w:sz="6" w:space="0" w:color="auto"/>
              <w:right w:val="double" w:sz="6" w:space="0" w:color="auto"/>
            </w:tcBorders>
            <w:shd w:val="clear" w:color="D9D9D9" w:fill="D9D9D9"/>
            <w:vAlign w:val="center"/>
            <w:hideMark/>
          </w:tcPr>
          <w:p w14:paraId="533758F5"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Results Agility, Self-Awareness</w:t>
            </w:r>
          </w:p>
        </w:tc>
        <w:tc>
          <w:tcPr>
            <w:tcW w:w="1265" w:type="dxa"/>
            <w:tcBorders>
              <w:top w:val="nil"/>
              <w:left w:val="nil"/>
              <w:bottom w:val="double" w:sz="6" w:space="0" w:color="auto"/>
              <w:right w:val="double" w:sz="6" w:space="0" w:color="auto"/>
            </w:tcBorders>
            <w:shd w:val="clear" w:color="D9D9D9" w:fill="D9D9D9"/>
            <w:vAlign w:val="center"/>
            <w:hideMark/>
          </w:tcPr>
          <w:p w14:paraId="0D5C9DC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Workshop feedback &amp; deliverables</w:t>
            </w:r>
          </w:p>
        </w:tc>
      </w:tr>
      <w:tr w:rsidR="004A56D2" w:rsidRPr="004A56D2" w14:paraId="55613EC8" w14:textId="77777777" w:rsidTr="004A56D2">
        <w:trPr>
          <w:trHeight w:val="1165"/>
        </w:trPr>
        <w:tc>
          <w:tcPr>
            <w:tcW w:w="1358" w:type="dxa"/>
            <w:tcBorders>
              <w:top w:val="nil"/>
              <w:left w:val="double" w:sz="6" w:space="0" w:color="auto"/>
              <w:bottom w:val="double" w:sz="6" w:space="0" w:color="auto"/>
              <w:right w:val="double" w:sz="6" w:space="0" w:color="auto"/>
            </w:tcBorders>
            <w:vAlign w:val="center"/>
            <w:hideMark/>
          </w:tcPr>
          <w:p w14:paraId="2468DDF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Microsoft PowerPoint Essentials</w:t>
            </w:r>
          </w:p>
        </w:tc>
        <w:tc>
          <w:tcPr>
            <w:tcW w:w="1358" w:type="dxa"/>
            <w:tcBorders>
              <w:top w:val="nil"/>
              <w:left w:val="nil"/>
              <w:bottom w:val="double" w:sz="6" w:space="0" w:color="auto"/>
              <w:right w:val="double" w:sz="6" w:space="0" w:color="auto"/>
            </w:tcBorders>
            <w:vAlign w:val="center"/>
            <w:hideMark/>
          </w:tcPr>
          <w:p w14:paraId="66181064"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vAlign w:val="center"/>
            <w:hideMark/>
          </w:tcPr>
          <w:p w14:paraId="4439A6FE"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Building impactful slides and storytelling using visuals</w:t>
            </w:r>
          </w:p>
        </w:tc>
        <w:tc>
          <w:tcPr>
            <w:tcW w:w="1296" w:type="dxa"/>
            <w:tcBorders>
              <w:top w:val="nil"/>
              <w:left w:val="nil"/>
              <w:bottom w:val="double" w:sz="6" w:space="0" w:color="auto"/>
              <w:right w:val="double" w:sz="6" w:space="0" w:color="auto"/>
            </w:tcBorders>
            <w:vAlign w:val="center"/>
            <w:hideMark/>
          </w:tcPr>
          <w:p w14:paraId="72C82FDE"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04E1507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Communicating with Impact, Leading &amp; Inspiring Others</w:t>
            </w:r>
          </w:p>
        </w:tc>
        <w:tc>
          <w:tcPr>
            <w:tcW w:w="1155" w:type="dxa"/>
            <w:tcBorders>
              <w:top w:val="nil"/>
              <w:left w:val="nil"/>
              <w:bottom w:val="double" w:sz="6" w:space="0" w:color="auto"/>
              <w:right w:val="double" w:sz="6" w:space="0" w:color="auto"/>
            </w:tcBorders>
            <w:vAlign w:val="center"/>
            <w:hideMark/>
          </w:tcPr>
          <w:p w14:paraId="52D784A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Change Agility</w:t>
            </w:r>
          </w:p>
        </w:tc>
        <w:tc>
          <w:tcPr>
            <w:tcW w:w="1265" w:type="dxa"/>
            <w:tcBorders>
              <w:top w:val="nil"/>
              <w:left w:val="nil"/>
              <w:bottom w:val="double" w:sz="6" w:space="0" w:color="auto"/>
              <w:right w:val="double" w:sz="6" w:space="0" w:color="auto"/>
            </w:tcBorders>
            <w:vAlign w:val="center"/>
            <w:hideMark/>
          </w:tcPr>
          <w:p w14:paraId="310985DD"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Slide deck submission</w:t>
            </w:r>
          </w:p>
        </w:tc>
      </w:tr>
      <w:tr w:rsidR="004A56D2" w:rsidRPr="004A56D2" w14:paraId="0C730E68" w14:textId="77777777" w:rsidTr="004A56D2">
        <w:trPr>
          <w:trHeight w:val="1165"/>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0EB2742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lastRenderedPageBreak/>
              <w:t>Virtual Meetings &amp; Collaboration</w:t>
            </w:r>
          </w:p>
        </w:tc>
        <w:tc>
          <w:tcPr>
            <w:tcW w:w="1358" w:type="dxa"/>
            <w:tcBorders>
              <w:top w:val="nil"/>
              <w:left w:val="nil"/>
              <w:bottom w:val="double" w:sz="6" w:space="0" w:color="auto"/>
              <w:right w:val="double" w:sz="6" w:space="0" w:color="auto"/>
            </w:tcBorders>
            <w:shd w:val="clear" w:color="D9D9D9" w:fill="D9D9D9"/>
            <w:vAlign w:val="center"/>
            <w:hideMark/>
          </w:tcPr>
          <w:p w14:paraId="6F1E821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Interactive Session</w:t>
            </w:r>
          </w:p>
        </w:tc>
        <w:tc>
          <w:tcPr>
            <w:tcW w:w="1827" w:type="dxa"/>
            <w:tcBorders>
              <w:top w:val="nil"/>
              <w:left w:val="nil"/>
              <w:bottom w:val="double" w:sz="6" w:space="0" w:color="auto"/>
              <w:right w:val="double" w:sz="6" w:space="0" w:color="auto"/>
            </w:tcBorders>
            <w:shd w:val="clear" w:color="D9D9D9" w:fill="D9D9D9"/>
            <w:vAlign w:val="center"/>
            <w:hideMark/>
          </w:tcPr>
          <w:p w14:paraId="00716D3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Effective participation, facilitation, and etiquette in digital meetings</w:t>
            </w:r>
          </w:p>
        </w:tc>
        <w:tc>
          <w:tcPr>
            <w:tcW w:w="1296" w:type="dxa"/>
            <w:tcBorders>
              <w:top w:val="nil"/>
              <w:left w:val="nil"/>
              <w:bottom w:val="double" w:sz="6" w:space="0" w:color="auto"/>
              <w:right w:val="double" w:sz="6" w:space="0" w:color="auto"/>
            </w:tcBorders>
            <w:shd w:val="clear" w:color="D9D9D9" w:fill="D9D9D9"/>
            <w:vAlign w:val="center"/>
            <w:hideMark/>
          </w:tcPr>
          <w:p w14:paraId="1A78C90E"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2.00</w:t>
            </w:r>
          </w:p>
        </w:tc>
        <w:tc>
          <w:tcPr>
            <w:tcW w:w="1452" w:type="dxa"/>
            <w:tcBorders>
              <w:top w:val="nil"/>
              <w:left w:val="nil"/>
              <w:bottom w:val="double" w:sz="6" w:space="0" w:color="auto"/>
              <w:right w:val="double" w:sz="6" w:space="0" w:color="auto"/>
            </w:tcBorders>
            <w:shd w:val="clear" w:color="D9D9D9" w:fill="D9D9D9"/>
            <w:vAlign w:val="center"/>
            <w:hideMark/>
          </w:tcPr>
          <w:p w14:paraId="26C5D649"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Working Effectively with Others, Communicating with Impact</w:t>
            </w:r>
          </w:p>
        </w:tc>
        <w:tc>
          <w:tcPr>
            <w:tcW w:w="1155" w:type="dxa"/>
            <w:tcBorders>
              <w:top w:val="nil"/>
              <w:left w:val="nil"/>
              <w:bottom w:val="double" w:sz="6" w:space="0" w:color="auto"/>
              <w:right w:val="double" w:sz="6" w:space="0" w:color="auto"/>
            </w:tcBorders>
            <w:shd w:val="clear" w:color="D9D9D9" w:fill="D9D9D9"/>
            <w:vAlign w:val="center"/>
            <w:hideMark/>
          </w:tcPr>
          <w:p w14:paraId="0EBA765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Self-Awareness</w:t>
            </w:r>
          </w:p>
        </w:tc>
        <w:tc>
          <w:tcPr>
            <w:tcW w:w="1265" w:type="dxa"/>
            <w:tcBorders>
              <w:top w:val="nil"/>
              <w:left w:val="nil"/>
              <w:bottom w:val="double" w:sz="6" w:space="0" w:color="auto"/>
              <w:right w:val="double" w:sz="6" w:space="0" w:color="auto"/>
            </w:tcBorders>
            <w:shd w:val="clear" w:color="D9D9D9" w:fill="D9D9D9"/>
            <w:vAlign w:val="center"/>
            <w:hideMark/>
          </w:tcPr>
          <w:p w14:paraId="225AB233"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Observation &amp; peer feedback</w:t>
            </w:r>
          </w:p>
        </w:tc>
      </w:tr>
      <w:tr w:rsidR="004A56D2" w:rsidRPr="004A56D2" w14:paraId="1897FF58" w14:textId="77777777" w:rsidTr="004A56D2">
        <w:trPr>
          <w:trHeight w:val="878"/>
        </w:trPr>
        <w:tc>
          <w:tcPr>
            <w:tcW w:w="1358" w:type="dxa"/>
            <w:tcBorders>
              <w:top w:val="nil"/>
              <w:left w:val="double" w:sz="6" w:space="0" w:color="auto"/>
              <w:bottom w:val="double" w:sz="6" w:space="0" w:color="auto"/>
              <w:right w:val="double" w:sz="6" w:space="0" w:color="auto"/>
            </w:tcBorders>
            <w:vAlign w:val="center"/>
            <w:hideMark/>
          </w:tcPr>
          <w:p w14:paraId="34FC6CA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Written Communication Excellence</w:t>
            </w:r>
          </w:p>
        </w:tc>
        <w:tc>
          <w:tcPr>
            <w:tcW w:w="1358" w:type="dxa"/>
            <w:tcBorders>
              <w:top w:val="nil"/>
              <w:left w:val="nil"/>
              <w:bottom w:val="double" w:sz="6" w:space="0" w:color="auto"/>
              <w:right w:val="double" w:sz="6" w:space="0" w:color="auto"/>
            </w:tcBorders>
            <w:vAlign w:val="center"/>
            <w:hideMark/>
          </w:tcPr>
          <w:p w14:paraId="52E0519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vAlign w:val="center"/>
            <w:hideMark/>
          </w:tcPr>
          <w:p w14:paraId="02A5E72E"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Email etiquette, structured reports, professional tone</w:t>
            </w:r>
          </w:p>
        </w:tc>
        <w:tc>
          <w:tcPr>
            <w:tcW w:w="1296" w:type="dxa"/>
            <w:tcBorders>
              <w:top w:val="nil"/>
              <w:left w:val="nil"/>
              <w:bottom w:val="double" w:sz="6" w:space="0" w:color="auto"/>
              <w:right w:val="double" w:sz="6" w:space="0" w:color="auto"/>
            </w:tcBorders>
            <w:vAlign w:val="center"/>
            <w:hideMark/>
          </w:tcPr>
          <w:p w14:paraId="31A2940C"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45165D03"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Communicating with Impact, Accountability</w:t>
            </w:r>
          </w:p>
        </w:tc>
        <w:tc>
          <w:tcPr>
            <w:tcW w:w="1155" w:type="dxa"/>
            <w:tcBorders>
              <w:top w:val="nil"/>
              <w:left w:val="nil"/>
              <w:bottom w:val="double" w:sz="6" w:space="0" w:color="auto"/>
              <w:right w:val="double" w:sz="6" w:space="0" w:color="auto"/>
            </w:tcBorders>
            <w:vAlign w:val="center"/>
            <w:hideMark/>
          </w:tcPr>
          <w:p w14:paraId="05FB25F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Mental Agility</w:t>
            </w:r>
          </w:p>
        </w:tc>
        <w:tc>
          <w:tcPr>
            <w:tcW w:w="1265" w:type="dxa"/>
            <w:tcBorders>
              <w:top w:val="nil"/>
              <w:left w:val="nil"/>
              <w:bottom w:val="double" w:sz="6" w:space="0" w:color="auto"/>
              <w:right w:val="double" w:sz="6" w:space="0" w:color="auto"/>
            </w:tcBorders>
            <w:vAlign w:val="center"/>
            <w:hideMark/>
          </w:tcPr>
          <w:p w14:paraId="0EEC417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Writing task evaluation</w:t>
            </w:r>
          </w:p>
        </w:tc>
      </w:tr>
      <w:tr w:rsidR="004A56D2" w:rsidRPr="004A56D2" w14:paraId="12AC9AC5" w14:textId="77777777" w:rsidTr="004A56D2">
        <w:trPr>
          <w:trHeight w:val="1165"/>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1A2BA4A5"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Verbal Communication &amp; Presentation Skills</w:t>
            </w:r>
          </w:p>
        </w:tc>
        <w:tc>
          <w:tcPr>
            <w:tcW w:w="1358" w:type="dxa"/>
            <w:tcBorders>
              <w:top w:val="nil"/>
              <w:left w:val="nil"/>
              <w:bottom w:val="double" w:sz="6" w:space="0" w:color="auto"/>
              <w:right w:val="double" w:sz="6" w:space="0" w:color="auto"/>
            </w:tcBorders>
            <w:shd w:val="clear" w:color="D9D9D9" w:fill="D9D9D9"/>
            <w:vAlign w:val="center"/>
            <w:hideMark/>
          </w:tcPr>
          <w:p w14:paraId="175800F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Simulation Lab</w:t>
            </w:r>
          </w:p>
        </w:tc>
        <w:tc>
          <w:tcPr>
            <w:tcW w:w="1827" w:type="dxa"/>
            <w:tcBorders>
              <w:top w:val="nil"/>
              <w:left w:val="nil"/>
              <w:bottom w:val="double" w:sz="6" w:space="0" w:color="auto"/>
              <w:right w:val="double" w:sz="6" w:space="0" w:color="auto"/>
            </w:tcBorders>
            <w:shd w:val="clear" w:color="D9D9D9" w:fill="D9D9D9"/>
            <w:vAlign w:val="center"/>
            <w:hideMark/>
          </w:tcPr>
          <w:p w14:paraId="2629F85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Presentation delivery, storytelling, and audience engagement</w:t>
            </w:r>
          </w:p>
        </w:tc>
        <w:tc>
          <w:tcPr>
            <w:tcW w:w="1296" w:type="dxa"/>
            <w:tcBorders>
              <w:top w:val="nil"/>
              <w:left w:val="nil"/>
              <w:bottom w:val="double" w:sz="6" w:space="0" w:color="auto"/>
              <w:right w:val="double" w:sz="6" w:space="0" w:color="auto"/>
            </w:tcBorders>
            <w:shd w:val="clear" w:color="D9D9D9" w:fill="D9D9D9"/>
            <w:vAlign w:val="center"/>
            <w:hideMark/>
          </w:tcPr>
          <w:p w14:paraId="33282D8B"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2.00</w:t>
            </w:r>
          </w:p>
        </w:tc>
        <w:tc>
          <w:tcPr>
            <w:tcW w:w="1452" w:type="dxa"/>
            <w:tcBorders>
              <w:top w:val="nil"/>
              <w:left w:val="nil"/>
              <w:bottom w:val="double" w:sz="6" w:space="0" w:color="auto"/>
              <w:right w:val="double" w:sz="6" w:space="0" w:color="auto"/>
            </w:tcBorders>
            <w:shd w:val="clear" w:color="D9D9D9" w:fill="D9D9D9"/>
            <w:vAlign w:val="center"/>
            <w:hideMark/>
          </w:tcPr>
          <w:p w14:paraId="2767F97A"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Communicating with Impact, Leading &amp; Inspiring Others</w:t>
            </w:r>
          </w:p>
        </w:tc>
        <w:tc>
          <w:tcPr>
            <w:tcW w:w="1155" w:type="dxa"/>
            <w:tcBorders>
              <w:top w:val="nil"/>
              <w:left w:val="nil"/>
              <w:bottom w:val="double" w:sz="6" w:space="0" w:color="auto"/>
              <w:right w:val="double" w:sz="6" w:space="0" w:color="auto"/>
            </w:tcBorders>
            <w:shd w:val="clear" w:color="D9D9D9" w:fill="D9D9D9"/>
            <w:vAlign w:val="center"/>
            <w:hideMark/>
          </w:tcPr>
          <w:p w14:paraId="5ADA77D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Change Agility</w:t>
            </w:r>
          </w:p>
        </w:tc>
        <w:tc>
          <w:tcPr>
            <w:tcW w:w="1265" w:type="dxa"/>
            <w:tcBorders>
              <w:top w:val="nil"/>
              <w:left w:val="nil"/>
              <w:bottom w:val="double" w:sz="6" w:space="0" w:color="auto"/>
              <w:right w:val="double" w:sz="6" w:space="0" w:color="auto"/>
            </w:tcBorders>
            <w:shd w:val="clear" w:color="D9D9D9" w:fill="D9D9D9"/>
            <w:vAlign w:val="center"/>
            <w:hideMark/>
          </w:tcPr>
          <w:p w14:paraId="0A3447A1"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Presentation rubric scoring</w:t>
            </w:r>
          </w:p>
        </w:tc>
      </w:tr>
      <w:tr w:rsidR="004A56D2" w:rsidRPr="004A56D2" w14:paraId="24C2C7DA" w14:textId="77777777" w:rsidTr="004A56D2">
        <w:trPr>
          <w:trHeight w:val="1165"/>
        </w:trPr>
        <w:tc>
          <w:tcPr>
            <w:tcW w:w="1358" w:type="dxa"/>
            <w:tcBorders>
              <w:top w:val="nil"/>
              <w:left w:val="double" w:sz="6" w:space="0" w:color="auto"/>
              <w:bottom w:val="double" w:sz="6" w:space="0" w:color="auto"/>
              <w:right w:val="double" w:sz="6" w:space="0" w:color="auto"/>
            </w:tcBorders>
            <w:vAlign w:val="center"/>
            <w:hideMark/>
          </w:tcPr>
          <w:p w14:paraId="02BA42A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Giving &amp; Receiving Feedback</w:t>
            </w:r>
          </w:p>
        </w:tc>
        <w:tc>
          <w:tcPr>
            <w:tcW w:w="1358" w:type="dxa"/>
            <w:tcBorders>
              <w:top w:val="nil"/>
              <w:left w:val="nil"/>
              <w:bottom w:val="double" w:sz="6" w:space="0" w:color="auto"/>
              <w:right w:val="double" w:sz="6" w:space="0" w:color="auto"/>
            </w:tcBorders>
            <w:vAlign w:val="center"/>
            <w:hideMark/>
          </w:tcPr>
          <w:p w14:paraId="3E9B8DEE"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Role-play Session</w:t>
            </w:r>
          </w:p>
        </w:tc>
        <w:tc>
          <w:tcPr>
            <w:tcW w:w="1827" w:type="dxa"/>
            <w:tcBorders>
              <w:top w:val="nil"/>
              <w:left w:val="nil"/>
              <w:bottom w:val="double" w:sz="6" w:space="0" w:color="auto"/>
              <w:right w:val="double" w:sz="6" w:space="0" w:color="auto"/>
            </w:tcBorders>
            <w:vAlign w:val="center"/>
            <w:hideMark/>
          </w:tcPr>
          <w:p w14:paraId="70A0C31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Constructive feedback models, active listening</w:t>
            </w:r>
          </w:p>
        </w:tc>
        <w:tc>
          <w:tcPr>
            <w:tcW w:w="1296" w:type="dxa"/>
            <w:tcBorders>
              <w:top w:val="nil"/>
              <w:left w:val="nil"/>
              <w:bottom w:val="double" w:sz="6" w:space="0" w:color="auto"/>
              <w:right w:val="double" w:sz="6" w:space="0" w:color="auto"/>
            </w:tcBorders>
            <w:vAlign w:val="center"/>
            <w:hideMark/>
          </w:tcPr>
          <w:p w14:paraId="626871B0"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2.00</w:t>
            </w:r>
          </w:p>
        </w:tc>
        <w:tc>
          <w:tcPr>
            <w:tcW w:w="1452" w:type="dxa"/>
            <w:tcBorders>
              <w:top w:val="nil"/>
              <w:left w:val="nil"/>
              <w:bottom w:val="double" w:sz="6" w:space="0" w:color="auto"/>
              <w:right w:val="double" w:sz="6" w:space="0" w:color="auto"/>
            </w:tcBorders>
            <w:vAlign w:val="center"/>
            <w:hideMark/>
          </w:tcPr>
          <w:p w14:paraId="5BDE595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Developing Self and Others, Communicating with Impact</w:t>
            </w:r>
          </w:p>
        </w:tc>
        <w:tc>
          <w:tcPr>
            <w:tcW w:w="1155" w:type="dxa"/>
            <w:tcBorders>
              <w:top w:val="nil"/>
              <w:left w:val="nil"/>
              <w:bottom w:val="double" w:sz="6" w:space="0" w:color="auto"/>
              <w:right w:val="double" w:sz="6" w:space="0" w:color="auto"/>
            </w:tcBorders>
            <w:vAlign w:val="center"/>
            <w:hideMark/>
          </w:tcPr>
          <w:p w14:paraId="7C16F1E3"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Self-Awareness</w:t>
            </w:r>
          </w:p>
        </w:tc>
        <w:tc>
          <w:tcPr>
            <w:tcW w:w="1265" w:type="dxa"/>
            <w:tcBorders>
              <w:top w:val="nil"/>
              <w:left w:val="nil"/>
              <w:bottom w:val="double" w:sz="6" w:space="0" w:color="auto"/>
              <w:right w:val="double" w:sz="6" w:space="0" w:color="auto"/>
            </w:tcBorders>
            <w:vAlign w:val="center"/>
            <w:hideMark/>
          </w:tcPr>
          <w:p w14:paraId="174A9F0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Peer feedback logs</w:t>
            </w:r>
          </w:p>
        </w:tc>
      </w:tr>
      <w:tr w:rsidR="004A56D2" w:rsidRPr="004A56D2" w14:paraId="70CF0F97" w14:textId="77777777" w:rsidTr="004A56D2">
        <w:trPr>
          <w:trHeight w:val="878"/>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5F79AB8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Conflict Resolution Essentials</w:t>
            </w:r>
          </w:p>
        </w:tc>
        <w:tc>
          <w:tcPr>
            <w:tcW w:w="1358" w:type="dxa"/>
            <w:tcBorders>
              <w:top w:val="nil"/>
              <w:left w:val="nil"/>
              <w:bottom w:val="double" w:sz="6" w:space="0" w:color="auto"/>
              <w:right w:val="double" w:sz="6" w:space="0" w:color="auto"/>
            </w:tcBorders>
            <w:shd w:val="clear" w:color="D9D9D9" w:fill="D9D9D9"/>
            <w:vAlign w:val="center"/>
            <w:hideMark/>
          </w:tcPr>
          <w:p w14:paraId="59B6D9E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Workshop</w:t>
            </w:r>
          </w:p>
        </w:tc>
        <w:tc>
          <w:tcPr>
            <w:tcW w:w="1827" w:type="dxa"/>
            <w:tcBorders>
              <w:top w:val="nil"/>
              <w:left w:val="nil"/>
              <w:bottom w:val="double" w:sz="6" w:space="0" w:color="auto"/>
              <w:right w:val="double" w:sz="6" w:space="0" w:color="auto"/>
            </w:tcBorders>
            <w:shd w:val="clear" w:color="D9D9D9" w:fill="D9D9D9"/>
            <w:vAlign w:val="center"/>
            <w:hideMark/>
          </w:tcPr>
          <w:p w14:paraId="56D3183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Conflict types, resolution techniques, de-escalation strategies</w:t>
            </w:r>
          </w:p>
        </w:tc>
        <w:tc>
          <w:tcPr>
            <w:tcW w:w="1296" w:type="dxa"/>
            <w:tcBorders>
              <w:top w:val="nil"/>
              <w:left w:val="nil"/>
              <w:bottom w:val="double" w:sz="6" w:space="0" w:color="auto"/>
              <w:right w:val="double" w:sz="6" w:space="0" w:color="auto"/>
            </w:tcBorders>
            <w:shd w:val="clear" w:color="D9D9D9" w:fill="D9D9D9"/>
            <w:vAlign w:val="center"/>
            <w:hideMark/>
          </w:tcPr>
          <w:p w14:paraId="7B53C106"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shd w:val="clear" w:color="D9D9D9" w:fill="D9D9D9"/>
            <w:vAlign w:val="center"/>
            <w:hideMark/>
          </w:tcPr>
          <w:p w14:paraId="5721105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Problem Solving, Working Effectively with Others</w:t>
            </w:r>
          </w:p>
        </w:tc>
        <w:tc>
          <w:tcPr>
            <w:tcW w:w="1155" w:type="dxa"/>
            <w:tcBorders>
              <w:top w:val="nil"/>
              <w:left w:val="nil"/>
              <w:bottom w:val="double" w:sz="6" w:space="0" w:color="auto"/>
              <w:right w:val="double" w:sz="6" w:space="0" w:color="auto"/>
            </w:tcBorders>
            <w:shd w:val="clear" w:color="D9D9D9" w:fill="D9D9D9"/>
            <w:vAlign w:val="center"/>
            <w:hideMark/>
          </w:tcPr>
          <w:p w14:paraId="2A7CE1E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People Agility, Mental Agility</w:t>
            </w:r>
          </w:p>
        </w:tc>
        <w:tc>
          <w:tcPr>
            <w:tcW w:w="1265" w:type="dxa"/>
            <w:tcBorders>
              <w:top w:val="nil"/>
              <w:left w:val="nil"/>
              <w:bottom w:val="double" w:sz="6" w:space="0" w:color="auto"/>
              <w:right w:val="double" w:sz="6" w:space="0" w:color="auto"/>
            </w:tcBorders>
            <w:shd w:val="clear" w:color="D9D9D9" w:fill="D9D9D9"/>
            <w:vAlign w:val="center"/>
            <w:hideMark/>
          </w:tcPr>
          <w:p w14:paraId="13F31DE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Case-based evaluation</w:t>
            </w:r>
          </w:p>
        </w:tc>
      </w:tr>
      <w:tr w:rsidR="004A56D2" w:rsidRPr="004A56D2" w14:paraId="2229AA68" w14:textId="77777777" w:rsidTr="004A56D2">
        <w:trPr>
          <w:trHeight w:val="1165"/>
        </w:trPr>
        <w:tc>
          <w:tcPr>
            <w:tcW w:w="1358" w:type="dxa"/>
            <w:tcBorders>
              <w:top w:val="nil"/>
              <w:left w:val="double" w:sz="6" w:space="0" w:color="auto"/>
              <w:bottom w:val="double" w:sz="6" w:space="0" w:color="auto"/>
              <w:right w:val="double" w:sz="6" w:space="0" w:color="auto"/>
            </w:tcBorders>
            <w:vAlign w:val="center"/>
            <w:hideMark/>
          </w:tcPr>
          <w:p w14:paraId="52960A8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Time Management &amp; Prioritization</w:t>
            </w:r>
          </w:p>
        </w:tc>
        <w:tc>
          <w:tcPr>
            <w:tcW w:w="1358" w:type="dxa"/>
            <w:tcBorders>
              <w:top w:val="nil"/>
              <w:left w:val="nil"/>
              <w:bottom w:val="double" w:sz="6" w:space="0" w:color="auto"/>
              <w:right w:val="double" w:sz="6" w:space="0" w:color="auto"/>
            </w:tcBorders>
            <w:vAlign w:val="center"/>
            <w:hideMark/>
          </w:tcPr>
          <w:p w14:paraId="611F458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Training Session</w:t>
            </w:r>
          </w:p>
        </w:tc>
        <w:tc>
          <w:tcPr>
            <w:tcW w:w="1827" w:type="dxa"/>
            <w:tcBorders>
              <w:top w:val="nil"/>
              <w:left w:val="nil"/>
              <w:bottom w:val="double" w:sz="6" w:space="0" w:color="auto"/>
              <w:right w:val="double" w:sz="6" w:space="0" w:color="auto"/>
            </w:tcBorders>
            <w:vAlign w:val="center"/>
            <w:hideMark/>
          </w:tcPr>
          <w:p w14:paraId="07BBD78A"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Eisenhower Matrix, setting boundaries, daily planning</w:t>
            </w:r>
          </w:p>
        </w:tc>
        <w:tc>
          <w:tcPr>
            <w:tcW w:w="1296" w:type="dxa"/>
            <w:tcBorders>
              <w:top w:val="nil"/>
              <w:left w:val="nil"/>
              <w:bottom w:val="double" w:sz="6" w:space="0" w:color="auto"/>
              <w:right w:val="double" w:sz="6" w:space="0" w:color="auto"/>
            </w:tcBorders>
            <w:vAlign w:val="center"/>
            <w:hideMark/>
          </w:tcPr>
          <w:p w14:paraId="4C488E24"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1681E016" w14:textId="77777777" w:rsidR="004A56D2" w:rsidRPr="004A56D2" w:rsidRDefault="004A56D2" w:rsidP="004A56D2">
            <w:pPr>
              <w:spacing w:after="0" w:line="240" w:lineRule="auto"/>
              <w:rPr>
                <w:rFonts w:ascii="Calibri" w:eastAsia="Times New Roman" w:hAnsi="Calibri" w:cs="Calibri"/>
                <w:color w:val="000000"/>
                <w:lang w:val="en-US"/>
              </w:rPr>
            </w:pPr>
            <w:proofErr w:type="gramStart"/>
            <w:r w:rsidRPr="004A56D2">
              <w:rPr>
                <w:rFonts w:ascii="Calibri" w:eastAsia="Times New Roman" w:hAnsi="Calibri" w:cs="Calibri"/>
                <w:color w:val="000000"/>
                <w:lang w:val="en-US"/>
              </w:rPr>
              <w:t>Delivering</w:t>
            </w:r>
            <w:proofErr w:type="gramEnd"/>
            <w:r w:rsidRPr="004A56D2">
              <w:rPr>
                <w:rFonts w:ascii="Calibri" w:eastAsia="Times New Roman" w:hAnsi="Calibri" w:cs="Calibri"/>
                <w:color w:val="000000"/>
                <w:lang w:val="en-US"/>
              </w:rPr>
              <w:t xml:space="preserve"> Results, Planning &amp; Organizing</w:t>
            </w:r>
          </w:p>
        </w:tc>
        <w:tc>
          <w:tcPr>
            <w:tcW w:w="1155" w:type="dxa"/>
            <w:tcBorders>
              <w:top w:val="nil"/>
              <w:left w:val="nil"/>
              <w:bottom w:val="double" w:sz="6" w:space="0" w:color="auto"/>
              <w:right w:val="double" w:sz="6" w:space="0" w:color="auto"/>
            </w:tcBorders>
            <w:vAlign w:val="center"/>
            <w:hideMark/>
          </w:tcPr>
          <w:p w14:paraId="0F7E59C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Results Agility, Self-Awareness</w:t>
            </w:r>
          </w:p>
        </w:tc>
        <w:tc>
          <w:tcPr>
            <w:tcW w:w="1265" w:type="dxa"/>
            <w:tcBorders>
              <w:top w:val="nil"/>
              <w:left w:val="nil"/>
              <w:bottom w:val="double" w:sz="6" w:space="0" w:color="auto"/>
              <w:right w:val="double" w:sz="6" w:space="0" w:color="auto"/>
            </w:tcBorders>
            <w:vAlign w:val="center"/>
            <w:hideMark/>
          </w:tcPr>
          <w:p w14:paraId="7D46DA1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Productivity tracker</w:t>
            </w:r>
          </w:p>
        </w:tc>
      </w:tr>
      <w:tr w:rsidR="004A56D2" w:rsidRPr="004A56D2" w14:paraId="4B289B83" w14:textId="77777777" w:rsidTr="004A56D2">
        <w:trPr>
          <w:trHeight w:val="2024"/>
        </w:trPr>
        <w:tc>
          <w:tcPr>
            <w:tcW w:w="1358" w:type="dxa"/>
            <w:tcBorders>
              <w:top w:val="nil"/>
              <w:left w:val="double" w:sz="6" w:space="0" w:color="auto"/>
              <w:bottom w:val="nil"/>
              <w:right w:val="double" w:sz="6" w:space="0" w:color="auto"/>
            </w:tcBorders>
            <w:shd w:val="clear" w:color="D9D9D9" w:fill="D9D9D9"/>
            <w:vAlign w:val="center"/>
            <w:hideMark/>
          </w:tcPr>
          <w:p w14:paraId="337B099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Emotional Intelligence &amp; Stress Management</w:t>
            </w:r>
          </w:p>
        </w:tc>
        <w:tc>
          <w:tcPr>
            <w:tcW w:w="1358" w:type="dxa"/>
            <w:tcBorders>
              <w:top w:val="nil"/>
              <w:left w:val="nil"/>
              <w:bottom w:val="nil"/>
              <w:right w:val="double" w:sz="6" w:space="0" w:color="auto"/>
            </w:tcBorders>
            <w:shd w:val="clear" w:color="D9D9D9" w:fill="D9D9D9"/>
            <w:vAlign w:val="center"/>
            <w:hideMark/>
          </w:tcPr>
          <w:p w14:paraId="122C777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Soft Skills Reflective Workshop</w:t>
            </w:r>
          </w:p>
        </w:tc>
        <w:tc>
          <w:tcPr>
            <w:tcW w:w="1827" w:type="dxa"/>
            <w:tcBorders>
              <w:top w:val="nil"/>
              <w:left w:val="nil"/>
              <w:bottom w:val="nil"/>
              <w:right w:val="double" w:sz="6" w:space="0" w:color="auto"/>
            </w:tcBorders>
            <w:shd w:val="clear" w:color="D9D9D9" w:fill="D9D9D9"/>
            <w:vAlign w:val="center"/>
            <w:hideMark/>
          </w:tcPr>
          <w:p w14:paraId="4EF10419"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Self-awareness, managing pressure, empathetic leadership</w:t>
            </w:r>
          </w:p>
        </w:tc>
        <w:tc>
          <w:tcPr>
            <w:tcW w:w="1296" w:type="dxa"/>
            <w:tcBorders>
              <w:top w:val="nil"/>
              <w:left w:val="nil"/>
              <w:bottom w:val="nil"/>
              <w:right w:val="double" w:sz="6" w:space="0" w:color="auto"/>
            </w:tcBorders>
            <w:shd w:val="clear" w:color="D9D9D9" w:fill="D9D9D9"/>
            <w:vAlign w:val="center"/>
            <w:hideMark/>
          </w:tcPr>
          <w:p w14:paraId="0F371F6F"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nil"/>
              <w:right w:val="double" w:sz="6" w:space="0" w:color="auto"/>
            </w:tcBorders>
            <w:shd w:val="clear" w:color="D9D9D9" w:fill="D9D9D9"/>
            <w:vAlign w:val="center"/>
            <w:hideMark/>
          </w:tcPr>
          <w:p w14:paraId="50BD8B7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Self-Awareness, Integrity, Safeguarding</w:t>
            </w:r>
          </w:p>
        </w:tc>
        <w:tc>
          <w:tcPr>
            <w:tcW w:w="1155" w:type="dxa"/>
            <w:tcBorders>
              <w:top w:val="nil"/>
              <w:left w:val="nil"/>
              <w:bottom w:val="nil"/>
              <w:right w:val="double" w:sz="6" w:space="0" w:color="auto"/>
            </w:tcBorders>
            <w:shd w:val="clear" w:color="D9D9D9" w:fill="D9D9D9"/>
            <w:vAlign w:val="center"/>
            <w:hideMark/>
          </w:tcPr>
          <w:p w14:paraId="129C192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Self-Awareness, People Agility</w:t>
            </w:r>
          </w:p>
        </w:tc>
        <w:tc>
          <w:tcPr>
            <w:tcW w:w="1265" w:type="dxa"/>
            <w:tcBorders>
              <w:top w:val="nil"/>
              <w:left w:val="nil"/>
              <w:bottom w:val="nil"/>
              <w:right w:val="double" w:sz="6" w:space="0" w:color="auto"/>
            </w:tcBorders>
            <w:shd w:val="clear" w:color="D9D9D9" w:fill="D9D9D9"/>
            <w:vAlign w:val="center"/>
            <w:hideMark/>
          </w:tcPr>
          <w:p w14:paraId="097E3E4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Reflection journal</w:t>
            </w:r>
          </w:p>
        </w:tc>
      </w:tr>
      <w:tr w:rsidR="004A56D2" w:rsidRPr="004A56D2" w14:paraId="3E274582" w14:textId="77777777" w:rsidTr="004A56D2">
        <w:trPr>
          <w:trHeight w:val="1165"/>
        </w:trPr>
        <w:tc>
          <w:tcPr>
            <w:tcW w:w="1358" w:type="dxa"/>
            <w:tcBorders>
              <w:top w:val="double" w:sz="6" w:space="0" w:color="auto"/>
              <w:left w:val="double" w:sz="6" w:space="0" w:color="auto"/>
              <w:bottom w:val="double" w:sz="6" w:space="0" w:color="auto"/>
              <w:right w:val="double" w:sz="6" w:space="0" w:color="auto"/>
            </w:tcBorders>
            <w:vAlign w:val="center"/>
            <w:hideMark/>
          </w:tcPr>
          <w:p w14:paraId="6FE2C961"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Foundations of People Supervision</w:t>
            </w:r>
          </w:p>
        </w:tc>
        <w:tc>
          <w:tcPr>
            <w:tcW w:w="1358" w:type="dxa"/>
            <w:tcBorders>
              <w:top w:val="double" w:sz="6" w:space="0" w:color="auto"/>
              <w:left w:val="nil"/>
              <w:bottom w:val="double" w:sz="6" w:space="0" w:color="auto"/>
              <w:right w:val="double" w:sz="6" w:space="0" w:color="auto"/>
            </w:tcBorders>
            <w:vAlign w:val="center"/>
            <w:hideMark/>
          </w:tcPr>
          <w:p w14:paraId="6A547171"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Supervisory Excellence Workshop</w:t>
            </w:r>
          </w:p>
        </w:tc>
        <w:tc>
          <w:tcPr>
            <w:tcW w:w="1827" w:type="dxa"/>
            <w:tcBorders>
              <w:top w:val="double" w:sz="6" w:space="0" w:color="auto"/>
              <w:left w:val="nil"/>
              <w:bottom w:val="double" w:sz="6" w:space="0" w:color="auto"/>
              <w:right w:val="double" w:sz="6" w:space="0" w:color="auto"/>
            </w:tcBorders>
            <w:vAlign w:val="center"/>
            <w:hideMark/>
          </w:tcPr>
          <w:p w14:paraId="4490E8C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Role-modelling, accountability, and team trust-building fundamentals</w:t>
            </w:r>
          </w:p>
        </w:tc>
        <w:tc>
          <w:tcPr>
            <w:tcW w:w="1296" w:type="dxa"/>
            <w:tcBorders>
              <w:top w:val="double" w:sz="6" w:space="0" w:color="auto"/>
              <w:left w:val="nil"/>
              <w:bottom w:val="double" w:sz="6" w:space="0" w:color="auto"/>
              <w:right w:val="double" w:sz="6" w:space="0" w:color="auto"/>
            </w:tcBorders>
            <w:vAlign w:val="center"/>
            <w:hideMark/>
          </w:tcPr>
          <w:p w14:paraId="063EBCEA"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double" w:sz="6" w:space="0" w:color="auto"/>
              <w:left w:val="nil"/>
              <w:bottom w:val="double" w:sz="6" w:space="0" w:color="auto"/>
              <w:right w:val="double" w:sz="6" w:space="0" w:color="auto"/>
            </w:tcBorders>
            <w:vAlign w:val="center"/>
            <w:hideMark/>
          </w:tcPr>
          <w:p w14:paraId="2FE20D5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Leading and Inspiring Others, Delivering Results</w:t>
            </w:r>
          </w:p>
        </w:tc>
        <w:tc>
          <w:tcPr>
            <w:tcW w:w="1155" w:type="dxa"/>
            <w:tcBorders>
              <w:top w:val="double" w:sz="6" w:space="0" w:color="auto"/>
              <w:left w:val="nil"/>
              <w:bottom w:val="double" w:sz="6" w:space="0" w:color="auto"/>
              <w:right w:val="double" w:sz="6" w:space="0" w:color="auto"/>
            </w:tcBorders>
            <w:vAlign w:val="center"/>
            <w:hideMark/>
          </w:tcPr>
          <w:p w14:paraId="0E267C2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Self-Awareness, People Agility</w:t>
            </w:r>
          </w:p>
        </w:tc>
        <w:tc>
          <w:tcPr>
            <w:tcW w:w="1265" w:type="dxa"/>
            <w:tcBorders>
              <w:top w:val="double" w:sz="6" w:space="0" w:color="auto"/>
              <w:left w:val="nil"/>
              <w:bottom w:val="double" w:sz="6" w:space="0" w:color="auto"/>
              <w:right w:val="double" w:sz="6" w:space="0" w:color="auto"/>
            </w:tcBorders>
            <w:vAlign w:val="center"/>
            <w:hideMark/>
          </w:tcPr>
          <w:p w14:paraId="7575AAD3"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 xml:space="preserve">Attendance + </w:t>
            </w:r>
            <w:proofErr w:type="gramStart"/>
            <w:r w:rsidRPr="004A56D2">
              <w:rPr>
                <w:rFonts w:ascii="Calibri" w:eastAsia="Times New Roman" w:hAnsi="Calibri" w:cs="Calibri"/>
                <w:color w:val="000000"/>
                <w:lang w:val="en-US"/>
              </w:rPr>
              <w:t>Post-session</w:t>
            </w:r>
            <w:proofErr w:type="gramEnd"/>
            <w:r w:rsidRPr="004A56D2">
              <w:rPr>
                <w:rFonts w:ascii="Calibri" w:eastAsia="Times New Roman" w:hAnsi="Calibri" w:cs="Calibri"/>
                <w:color w:val="000000"/>
                <w:lang w:val="en-US"/>
              </w:rPr>
              <w:t xml:space="preserve"> reflection</w:t>
            </w:r>
          </w:p>
        </w:tc>
      </w:tr>
      <w:tr w:rsidR="004A56D2" w:rsidRPr="004A56D2" w14:paraId="49562BCB" w14:textId="77777777" w:rsidTr="004A56D2">
        <w:trPr>
          <w:trHeight w:val="1165"/>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03A2529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Performance Supervision Essentials</w:t>
            </w:r>
          </w:p>
        </w:tc>
        <w:tc>
          <w:tcPr>
            <w:tcW w:w="1358" w:type="dxa"/>
            <w:tcBorders>
              <w:top w:val="nil"/>
              <w:left w:val="nil"/>
              <w:bottom w:val="double" w:sz="6" w:space="0" w:color="auto"/>
              <w:right w:val="double" w:sz="6" w:space="0" w:color="auto"/>
            </w:tcBorders>
            <w:shd w:val="clear" w:color="D9D9D9" w:fill="D9D9D9"/>
            <w:vAlign w:val="center"/>
            <w:hideMark/>
          </w:tcPr>
          <w:p w14:paraId="05470D7A"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Supervisory Excellence Workshop</w:t>
            </w:r>
          </w:p>
        </w:tc>
        <w:tc>
          <w:tcPr>
            <w:tcW w:w="1827" w:type="dxa"/>
            <w:tcBorders>
              <w:top w:val="nil"/>
              <w:left w:val="nil"/>
              <w:bottom w:val="double" w:sz="6" w:space="0" w:color="auto"/>
              <w:right w:val="double" w:sz="6" w:space="0" w:color="auto"/>
            </w:tcBorders>
            <w:shd w:val="clear" w:color="D9D9D9" w:fill="D9D9D9"/>
            <w:vAlign w:val="center"/>
            <w:hideMark/>
          </w:tcPr>
          <w:p w14:paraId="11DCB1A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Task management, performance conversations, and setting expectations</w:t>
            </w:r>
          </w:p>
        </w:tc>
        <w:tc>
          <w:tcPr>
            <w:tcW w:w="1296" w:type="dxa"/>
            <w:tcBorders>
              <w:top w:val="nil"/>
              <w:left w:val="nil"/>
              <w:bottom w:val="double" w:sz="6" w:space="0" w:color="auto"/>
              <w:right w:val="double" w:sz="6" w:space="0" w:color="auto"/>
            </w:tcBorders>
            <w:shd w:val="clear" w:color="D9D9D9" w:fill="D9D9D9"/>
            <w:vAlign w:val="center"/>
            <w:hideMark/>
          </w:tcPr>
          <w:p w14:paraId="5A980D36"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shd w:val="clear" w:color="D9D9D9" w:fill="D9D9D9"/>
            <w:vAlign w:val="center"/>
            <w:hideMark/>
          </w:tcPr>
          <w:p w14:paraId="163FBDA4"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Delivering Results, Developing Self and Others</w:t>
            </w:r>
          </w:p>
        </w:tc>
        <w:tc>
          <w:tcPr>
            <w:tcW w:w="1155" w:type="dxa"/>
            <w:tcBorders>
              <w:top w:val="nil"/>
              <w:left w:val="nil"/>
              <w:bottom w:val="double" w:sz="6" w:space="0" w:color="auto"/>
              <w:right w:val="double" w:sz="6" w:space="0" w:color="auto"/>
            </w:tcBorders>
            <w:shd w:val="clear" w:color="D9D9D9" w:fill="D9D9D9"/>
            <w:vAlign w:val="center"/>
            <w:hideMark/>
          </w:tcPr>
          <w:p w14:paraId="265AFB1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Results Agility, People Agility</w:t>
            </w:r>
          </w:p>
        </w:tc>
        <w:tc>
          <w:tcPr>
            <w:tcW w:w="1265" w:type="dxa"/>
            <w:tcBorders>
              <w:top w:val="nil"/>
              <w:left w:val="nil"/>
              <w:bottom w:val="double" w:sz="6" w:space="0" w:color="auto"/>
              <w:right w:val="double" w:sz="6" w:space="0" w:color="auto"/>
            </w:tcBorders>
            <w:shd w:val="clear" w:color="D9D9D9" w:fill="D9D9D9"/>
            <w:vAlign w:val="center"/>
            <w:hideMark/>
          </w:tcPr>
          <w:p w14:paraId="0B5EA7C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Simulation + Supervisor Feedback</w:t>
            </w:r>
          </w:p>
        </w:tc>
      </w:tr>
      <w:tr w:rsidR="004A56D2" w:rsidRPr="004A56D2" w14:paraId="769EE64B" w14:textId="77777777" w:rsidTr="004A56D2">
        <w:trPr>
          <w:trHeight w:val="878"/>
        </w:trPr>
        <w:tc>
          <w:tcPr>
            <w:tcW w:w="1358" w:type="dxa"/>
            <w:tcBorders>
              <w:top w:val="nil"/>
              <w:left w:val="double" w:sz="6" w:space="0" w:color="auto"/>
              <w:bottom w:val="double" w:sz="6" w:space="0" w:color="auto"/>
              <w:right w:val="double" w:sz="6" w:space="0" w:color="auto"/>
            </w:tcBorders>
            <w:vAlign w:val="center"/>
            <w:hideMark/>
          </w:tcPr>
          <w:p w14:paraId="09DAE9A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Conflict Management Basics</w:t>
            </w:r>
          </w:p>
        </w:tc>
        <w:tc>
          <w:tcPr>
            <w:tcW w:w="1358" w:type="dxa"/>
            <w:tcBorders>
              <w:top w:val="nil"/>
              <w:left w:val="nil"/>
              <w:bottom w:val="double" w:sz="6" w:space="0" w:color="auto"/>
              <w:right w:val="double" w:sz="6" w:space="0" w:color="auto"/>
            </w:tcBorders>
            <w:vAlign w:val="center"/>
            <w:hideMark/>
          </w:tcPr>
          <w:p w14:paraId="2E43975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Supervisory Excellence Workshop</w:t>
            </w:r>
          </w:p>
        </w:tc>
        <w:tc>
          <w:tcPr>
            <w:tcW w:w="1827" w:type="dxa"/>
            <w:tcBorders>
              <w:top w:val="nil"/>
              <w:left w:val="nil"/>
              <w:bottom w:val="double" w:sz="6" w:space="0" w:color="auto"/>
              <w:right w:val="double" w:sz="6" w:space="0" w:color="auto"/>
            </w:tcBorders>
            <w:vAlign w:val="center"/>
            <w:hideMark/>
          </w:tcPr>
          <w:p w14:paraId="7212E53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Early conflict detection, de-escalation skills, and basic mediation</w:t>
            </w:r>
          </w:p>
        </w:tc>
        <w:tc>
          <w:tcPr>
            <w:tcW w:w="1296" w:type="dxa"/>
            <w:tcBorders>
              <w:top w:val="nil"/>
              <w:left w:val="nil"/>
              <w:bottom w:val="double" w:sz="6" w:space="0" w:color="auto"/>
              <w:right w:val="double" w:sz="6" w:space="0" w:color="auto"/>
            </w:tcBorders>
            <w:vAlign w:val="center"/>
            <w:hideMark/>
          </w:tcPr>
          <w:p w14:paraId="59F03051"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6E7A7C3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Problem Solving, Collaboration</w:t>
            </w:r>
          </w:p>
        </w:tc>
        <w:tc>
          <w:tcPr>
            <w:tcW w:w="1155" w:type="dxa"/>
            <w:tcBorders>
              <w:top w:val="nil"/>
              <w:left w:val="nil"/>
              <w:bottom w:val="double" w:sz="6" w:space="0" w:color="auto"/>
              <w:right w:val="double" w:sz="6" w:space="0" w:color="auto"/>
            </w:tcBorders>
            <w:vAlign w:val="center"/>
            <w:hideMark/>
          </w:tcPr>
          <w:p w14:paraId="6BFD818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Mental Agility, People Agility</w:t>
            </w:r>
          </w:p>
        </w:tc>
        <w:tc>
          <w:tcPr>
            <w:tcW w:w="1265" w:type="dxa"/>
            <w:tcBorders>
              <w:top w:val="nil"/>
              <w:left w:val="nil"/>
              <w:bottom w:val="double" w:sz="6" w:space="0" w:color="auto"/>
              <w:right w:val="double" w:sz="6" w:space="0" w:color="auto"/>
            </w:tcBorders>
            <w:vAlign w:val="center"/>
            <w:hideMark/>
          </w:tcPr>
          <w:p w14:paraId="775E458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Role-play + Quiz</w:t>
            </w:r>
          </w:p>
        </w:tc>
      </w:tr>
      <w:tr w:rsidR="004A56D2" w:rsidRPr="004A56D2" w14:paraId="2B0EDD9C" w14:textId="77777777" w:rsidTr="004A56D2">
        <w:trPr>
          <w:trHeight w:val="878"/>
        </w:trPr>
        <w:tc>
          <w:tcPr>
            <w:tcW w:w="1358" w:type="dxa"/>
            <w:tcBorders>
              <w:top w:val="nil"/>
              <w:left w:val="double" w:sz="6" w:space="0" w:color="auto"/>
              <w:bottom w:val="double" w:sz="6" w:space="0" w:color="auto"/>
              <w:right w:val="double" w:sz="6" w:space="0" w:color="auto"/>
            </w:tcBorders>
            <w:shd w:val="clear" w:color="D9D9D9" w:fill="D9D9D9"/>
            <w:vAlign w:val="center"/>
            <w:hideMark/>
          </w:tcPr>
          <w:p w14:paraId="48F5D4BD"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lastRenderedPageBreak/>
              <w:t>Wellbeing &amp; Safeguarding in Supervision</w:t>
            </w:r>
          </w:p>
        </w:tc>
        <w:tc>
          <w:tcPr>
            <w:tcW w:w="1358" w:type="dxa"/>
            <w:tcBorders>
              <w:top w:val="nil"/>
              <w:left w:val="nil"/>
              <w:bottom w:val="double" w:sz="6" w:space="0" w:color="auto"/>
              <w:right w:val="double" w:sz="6" w:space="0" w:color="auto"/>
            </w:tcBorders>
            <w:shd w:val="clear" w:color="D9D9D9" w:fill="D9D9D9"/>
            <w:vAlign w:val="center"/>
            <w:hideMark/>
          </w:tcPr>
          <w:p w14:paraId="19EF3C7E"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Supervisory Excellence Workshop</w:t>
            </w:r>
          </w:p>
        </w:tc>
        <w:tc>
          <w:tcPr>
            <w:tcW w:w="1827" w:type="dxa"/>
            <w:tcBorders>
              <w:top w:val="nil"/>
              <w:left w:val="nil"/>
              <w:bottom w:val="double" w:sz="6" w:space="0" w:color="auto"/>
              <w:right w:val="double" w:sz="6" w:space="0" w:color="auto"/>
            </w:tcBorders>
            <w:shd w:val="clear" w:color="D9D9D9" w:fill="D9D9D9"/>
            <w:vAlign w:val="center"/>
            <w:hideMark/>
          </w:tcPr>
          <w:p w14:paraId="09F05B7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Embedding staff care, safeguarding practices, and safe team dynamics</w:t>
            </w:r>
          </w:p>
        </w:tc>
        <w:tc>
          <w:tcPr>
            <w:tcW w:w="1296" w:type="dxa"/>
            <w:tcBorders>
              <w:top w:val="nil"/>
              <w:left w:val="nil"/>
              <w:bottom w:val="double" w:sz="6" w:space="0" w:color="auto"/>
              <w:right w:val="double" w:sz="6" w:space="0" w:color="auto"/>
            </w:tcBorders>
            <w:shd w:val="clear" w:color="D9D9D9" w:fill="D9D9D9"/>
            <w:vAlign w:val="center"/>
            <w:hideMark/>
          </w:tcPr>
          <w:p w14:paraId="64F24FE1"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shd w:val="clear" w:color="D9D9D9" w:fill="D9D9D9"/>
            <w:vAlign w:val="center"/>
            <w:hideMark/>
          </w:tcPr>
          <w:p w14:paraId="3EEF4E8B"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Accountability, Integrity, Safeguarding</w:t>
            </w:r>
          </w:p>
        </w:tc>
        <w:tc>
          <w:tcPr>
            <w:tcW w:w="1155" w:type="dxa"/>
            <w:tcBorders>
              <w:top w:val="nil"/>
              <w:left w:val="nil"/>
              <w:bottom w:val="double" w:sz="6" w:space="0" w:color="auto"/>
              <w:right w:val="double" w:sz="6" w:space="0" w:color="auto"/>
            </w:tcBorders>
            <w:shd w:val="clear" w:color="D9D9D9" w:fill="D9D9D9"/>
            <w:vAlign w:val="center"/>
            <w:hideMark/>
          </w:tcPr>
          <w:p w14:paraId="7DA5023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Self-Awareness, People Agility</w:t>
            </w:r>
          </w:p>
        </w:tc>
        <w:tc>
          <w:tcPr>
            <w:tcW w:w="1265" w:type="dxa"/>
            <w:tcBorders>
              <w:top w:val="nil"/>
              <w:left w:val="nil"/>
              <w:bottom w:val="double" w:sz="6" w:space="0" w:color="auto"/>
              <w:right w:val="double" w:sz="6" w:space="0" w:color="auto"/>
            </w:tcBorders>
            <w:shd w:val="clear" w:color="D9D9D9" w:fill="D9D9D9"/>
            <w:vAlign w:val="center"/>
            <w:hideMark/>
          </w:tcPr>
          <w:p w14:paraId="3E53AC89"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Session Attendance + Application Logs</w:t>
            </w:r>
          </w:p>
        </w:tc>
      </w:tr>
      <w:tr w:rsidR="004A56D2" w:rsidRPr="004A56D2" w14:paraId="3D9DF59D" w14:textId="77777777" w:rsidTr="004A56D2">
        <w:trPr>
          <w:trHeight w:val="1165"/>
        </w:trPr>
        <w:tc>
          <w:tcPr>
            <w:tcW w:w="1358" w:type="dxa"/>
            <w:tcBorders>
              <w:top w:val="nil"/>
              <w:left w:val="double" w:sz="6" w:space="0" w:color="auto"/>
              <w:bottom w:val="nil"/>
              <w:right w:val="double" w:sz="6" w:space="0" w:color="auto"/>
            </w:tcBorders>
            <w:vAlign w:val="center"/>
            <w:hideMark/>
          </w:tcPr>
          <w:p w14:paraId="74587B57"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Delegation &amp; Time Management</w:t>
            </w:r>
          </w:p>
        </w:tc>
        <w:tc>
          <w:tcPr>
            <w:tcW w:w="1358" w:type="dxa"/>
            <w:tcBorders>
              <w:top w:val="nil"/>
              <w:left w:val="nil"/>
              <w:bottom w:val="nil"/>
              <w:right w:val="double" w:sz="6" w:space="0" w:color="auto"/>
            </w:tcBorders>
            <w:vAlign w:val="center"/>
            <w:hideMark/>
          </w:tcPr>
          <w:p w14:paraId="0180B85D"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Supervisory Excellence Workshop</w:t>
            </w:r>
          </w:p>
        </w:tc>
        <w:tc>
          <w:tcPr>
            <w:tcW w:w="1827" w:type="dxa"/>
            <w:tcBorders>
              <w:top w:val="nil"/>
              <w:left w:val="nil"/>
              <w:bottom w:val="nil"/>
              <w:right w:val="double" w:sz="6" w:space="0" w:color="auto"/>
            </w:tcBorders>
            <w:vAlign w:val="center"/>
            <w:hideMark/>
          </w:tcPr>
          <w:p w14:paraId="422D6FB9"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Effective workload management, prioritization, and team empowerment</w:t>
            </w:r>
          </w:p>
        </w:tc>
        <w:tc>
          <w:tcPr>
            <w:tcW w:w="1296" w:type="dxa"/>
            <w:tcBorders>
              <w:top w:val="nil"/>
              <w:left w:val="nil"/>
              <w:bottom w:val="nil"/>
              <w:right w:val="double" w:sz="6" w:space="0" w:color="auto"/>
            </w:tcBorders>
            <w:vAlign w:val="center"/>
            <w:hideMark/>
          </w:tcPr>
          <w:p w14:paraId="6423DEED"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nil"/>
              <w:right w:val="double" w:sz="6" w:space="0" w:color="auto"/>
            </w:tcBorders>
            <w:vAlign w:val="center"/>
            <w:hideMark/>
          </w:tcPr>
          <w:p w14:paraId="4F2C23C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Planning and Organizing, Results Orientation</w:t>
            </w:r>
          </w:p>
        </w:tc>
        <w:tc>
          <w:tcPr>
            <w:tcW w:w="1155" w:type="dxa"/>
            <w:tcBorders>
              <w:top w:val="nil"/>
              <w:left w:val="nil"/>
              <w:bottom w:val="nil"/>
              <w:right w:val="double" w:sz="6" w:space="0" w:color="auto"/>
            </w:tcBorders>
            <w:vAlign w:val="center"/>
            <w:hideMark/>
          </w:tcPr>
          <w:p w14:paraId="6B6588E5"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Mental Agility, Results Agility</w:t>
            </w:r>
          </w:p>
        </w:tc>
        <w:tc>
          <w:tcPr>
            <w:tcW w:w="1265" w:type="dxa"/>
            <w:tcBorders>
              <w:top w:val="nil"/>
              <w:left w:val="nil"/>
              <w:bottom w:val="nil"/>
              <w:right w:val="double" w:sz="6" w:space="0" w:color="auto"/>
            </w:tcBorders>
            <w:vAlign w:val="center"/>
            <w:hideMark/>
          </w:tcPr>
          <w:p w14:paraId="31419FD8"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Post-session Assignment</w:t>
            </w:r>
          </w:p>
        </w:tc>
      </w:tr>
      <w:tr w:rsidR="004A56D2" w:rsidRPr="004A56D2" w14:paraId="78C4ABD7" w14:textId="77777777" w:rsidTr="004A56D2">
        <w:trPr>
          <w:trHeight w:val="1451"/>
        </w:trPr>
        <w:tc>
          <w:tcPr>
            <w:tcW w:w="1358" w:type="dxa"/>
            <w:tcBorders>
              <w:top w:val="double" w:sz="6" w:space="0" w:color="auto"/>
              <w:left w:val="double" w:sz="6" w:space="0" w:color="auto"/>
              <w:bottom w:val="double" w:sz="6" w:space="0" w:color="auto"/>
              <w:right w:val="double" w:sz="6" w:space="0" w:color="auto"/>
            </w:tcBorders>
            <w:shd w:val="clear" w:color="D9D9D9" w:fill="D9D9D9"/>
            <w:vAlign w:val="center"/>
            <w:hideMark/>
          </w:tcPr>
          <w:p w14:paraId="6FE46132"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Leading Across Functions &amp; Complex Decisions (2 Cohorts)</w:t>
            </w:r>
          </w:p>
        </w:tc>
        <w:tc>
          <w:tcPr>
            <w:tcW w:w="1358" w:type="dxa"/>
            <w:tcBorders>
              <w:top w:val="double" w:sz="6" w:space="0" w:color="auto"/>
              <w:left w:val="nil"/>
              <w:bottom w:val="double" w:sz="6" w:space="0" w:color="auto"/>
              <w:right w:val="double" w:sz="6" w:space="0" w:color="auto"/>
            </w:tcBorders>
            <w:shd w:val="clear" w:color="D9D9D9" w:fill="D9D9D9"/>
            <w:vAlign w:val="center"/>
            <w:hideMark/>
          </w:tcPr>
          <w:p w14:paraId="2771C136"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Power Skills Simulation-Based Training</w:t>
            </w:r>
          </w:p>
        </w:tc>
        <w:tc>
          <w:tcPr>
            <w:tcW w:w="1827" w:type="dxa"/>
            <w:tcBorders>
              <w:top w:val="double" w:sz="6" w:space="0" w:color="auto"/>
              <w:left w:val="nil"/>
              <w:bottom w:val="double" w:sz="6" w:space="0" w:color="auto"/>
              <w:right w:val="double" w:sz="6" w:space="0" w:color="auto"/>
            </w:tcBorders>
            <w:shd w:val="clear" w:color="D9D9D9" w:fill="D9D9D9"/>
            <w:vAlign w:val="center"/>
            <w:hideMark/>
          </w:tcPr>
          <w:p w14:paraId="520E0CCF"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Understanding interdependencies, system-informed decision-making</w:t>
            </w:r>
          </w:p>
        </w:tc>
        <w:tc>
          <w:tcPr>
            <w:tcW w:w="1296" w:type="dxa"/>
            <w:tcBorders>
              <w:top w:val="double" w:sz="6" w:space="0" w:color="auto"/>
              <w:left w:val="nil"/>
              <w:bottom w:val="double" w:sz="6" w:space="0" w:color="auto"/>
              <w:right w:val="double" w:sz="6" w:space="0" w:color="auto"/>
            </w:tcBorders>
            <w:shd w:val="clear" w:color="D9D9D9" w:fill="D9D9D9"/>
            <w:vAlign w:val="center"/>
            <w:hideMark/>
          </w:tcPr>
          <w:p w14:paraId="000E3306"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double" w:sz="6" w:space="0" w:color="auto"/>
              <w:left w:val="nil"/>
              <w:bottom w:val="double" w:sz="6" w:space="0" w:color="auto"/>
              <w:right w:val="double" w:sz="6" w:space="0" w:color="auto"/>
            </w:tcBorders>
            <w:shd w:val="clear" w:color="D9D9D9" w:fill="D9D9D9"/>
            <w:vAlign w:val="center"/>
            <w:hideMark/>
          </w:tcPr>
          <w:p w14:paraId="3BC82E25"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Problem Solving, Delivering Results, Collaborating</w:t>
            </w:r>
          </w:p>
        </w:tc>
        <w:tc>
          <w:tcPr>
            <w:tcW w:w="1155" w:type="dxa"/>
            <w:tcBorders>
              <w:top w:val="double" w:sz="6" w:space="0" w:color="auto"/>
              <w:left w:val="nil"/>
              <w:bottom w:val="double" w:sz="6" w:space="0" w:color="auto"/>
              <w:right w:val="double" w:sz="6" w:space="0" w:color="auto"/>
            </w:tcBorders>
            <w:shd w:val="clear" w:color="D9D9D9" w:fill="D9D9D9"/>
            <w:vAlign w:val="center"/>
            <w:hideMark/>
          </w:tcPr>
          <w:p w14:paraId="099F076E" w14:textId="77777777" w:rsidR="004A56D2" w:rsidRPr="004A56D2" w:rsidRDefault="004A56D2" w:rsidP="004A56D2">
            <w:pPr>
              <w:spacing w:after="0" w:line="240" w:lineRule="auto"/>
              <w:rPr>
                <w:rFonts w:ascii="Aptos" w:eastAsia="Times New Roman" w:hAnsi="Aptos" w:cs="Calibri"/>
                <w:color w:val="000000"/>
                <w:lang w:val="en-US"/>
              </w:rPr>
            </w:pPr>
            <w:r w:rsidRPr="004A56D2">
              <w:rPr>
                <w:rFonts w:ascii="Aptos" w:eastAsia="Times New Roman" w:hAnsi="Aptos" w:cs="Calibri"/>
                <w:color w:val="000000"/>
                <w:lang w:val="en-US"/>
              </w:rPr>
              <w:t>Systems Thinking, Results Agility</w:t>
            </w:r>
          </w:p>
        </w:tc>
        <w:tc>
          <w:tcPr>
            <w:tcW w:w="1265" w:type="dxa"/>
            <w:tcBorders>
              <w:top w:val="double" w:sz="6" w:space="0" w:color="auto"/>
              <w:left w:val="nil"/>
              <w:bottom w:val="double" w:sz="6" w:space="0" w:color="auto"/>
              <w:right w:val="double" w:sz="6" w:space="0" w:color="auto"/>
            </w:tcBorders>
            <w:shd w:val="clear" w:color="D9D9D9" w:fill="D9D9D9"/>
            <w:vAlign w:val="center"/>
            <w:hideMark/>
          </w:tcPr>
          <w:p w14:paraId="34ECBABD" w14:textId="77777777" w:rsidR="004A56D2" w:rsidRPr="004A56D2" w:rsidRDefault="004A56D2" w:rsidP="004A56D2">
            <w:pPr>
              <w:spacing w:after="0" w:line="240" w:lineRule="auto"/>
              <w:rPr>
                <w:rFonts w:ascii="Aptos" w:eastAsia="Times New Roman" w:hAnsi="Aptos" w:cs="Calibri"/>
                <w:color w:val="000000"/>
                <w:lang w:val="en-US"/>
              </w:rPr>
            </w:pPr>
            <w:r w:rsidRPr="004A56D2">
              <w:rPr>
                <w:rFonts w:ascii="Aptos" w:eastAsia="Times New Roman" w:hAnsi="Aptos" w:cs="Calibri"/>
                <w:color w:val="000000"/>
                <w:lang w:val="en-US"/>
              </w:rPr>
              <w:t>Scenario debriefs, action plan review</w:t>
            </w:r>
          </w:p>
        </w:tc>
      </w:tr>
      <w:tr w:rsidR="004A56D2" w:rsidRPr="004A56D2" w14:paraId="4248A333" w14:textId="77777777" w:rsidTr="004A56D2">
        <w:trPr>
          <w:trHeight w:val="1451"/>
        </w:trPr>
        <w:tc>
          <w:tcPr>
            <w:tcW w:w="1358" w:type="dxa"/>
            <w:tcBorders>
              <w:top w:val="nil"/>
              <w:left w:val="double" w:sz="6" w:space="0" w:color="auto"/>
              <w:bottom w:val="double" w:sz="6" w:space="0" w:color="auto"/>
              <w:right w:val="double" w:sz="6" w:space="0" w:color="auto"/>
            </w:tcBorders>
            <w:vAlign w:val="center"/>
            <w:hideMark/>
          </w:tcPr>
          <w:p w14:paraId="2C014660"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Resilient &amp; People-Centered Leadership (2 Cohorts)</w:t>
            </w:r>
          </w:p>
        </w:tc>
        <w:tc>
          <w:tcPr>
            <w:tcW w:w="1358" w:type="dxa"/>
            <w:tcBorders>
              <w:top w:val="nil"/>
              <w:left w:val="nil"/>
              <w:bottom w:val="double" w:sz="6" w:space="0" w:color="auto"/>
              <w:right w:val="double" w:sz="6" w:space="0" w:color="auto"/>
            </w:tcBorders>
            <w:vAlign w:val="center"/>
            <w:hideMark/>
          </w:tcPr>
          <w:p w14:paraId="47F5A0A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Power Skills Interactive Training</w:t>
            </w:r>
          </w:p>
        </w:tc>
        <w:tc>
          <w:tcPr>
            <w:tcW w:w="1827" w:type="dxa"/>
            <w:tcBorders>
              <w:top w:val="nil"/>
              <w:left w:val="nil"/>
              <w:bottom w:val="double" w:sz="6" w:space="0" w:color="auto"/>
              <w:right w:val="double" w:sz="6" w:space="0" w:color="auto"/>
            </w:tcBorders>
            <w:vAlign w:val="center"/>
            <w:hideMark/>
          </w:tcPr>
          <w:p w14:paraId="3521D17C"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Safeguarding, empathy in leadership, self-regulation</w:t>
            </w:r>
          </w:p>
        </w:tc>
        <w:tc>
          <w:tcPr>
            <w:tcW w:w="1296" w:type="dxa"/>
            <w:tcBorders>
              <w:top w:val="nil"/>
              <w:left w:val="nil"/>
              <w:bottom w:val="double" w:sz="6" w:space="0" w:color="auto"/>
              <w:right w:val="double" w:sz="6" w:space="0" w:color="auto"/>
            </w:tcBorders>
            <w:vAlign w:val="center"/>
            <w:hideMark/>
          </w:tcPr>
          <w:p w14:paraId="6D6E4435" w14:textId="77777777" w:rsidR="004A56D2" w:rsidRPr="004A56D2" w:rsidRDefault="004A56D2" w:rsidP="004A56D2">
            <w:pPr>
              <w:spacing w:after="0" w:line="240" w:lineRule="auto"/>
              <w:jc w:val="center"/>
              <w:rPr>
                <w:rFonts w:ascii="Calibri" w:eastAsia="Times New Roman" w:hAnsi="Calibri" w:cs="Calibri"/>
                <w:color w:val="000000"/>
                <w:lang w:val="en-US"/>
              </w:rPr>
            </w:pPr>
            <w:r w:rsidRPr="004A56D2">
              <w:rPr>
                <w:rFonts w:ascii="Calibri" w:eastAsia="Times New Roman" w:hAnsi="Calibri" w:cs="Calibri"/>
                <w:color w:val="000000"/>
                <w:lang w:val="en-US"/>
              </w:rPr>
              <w:t>3.00</w:t>
            </w:r>
          </w:p>
        </w:tc>
        <w:tc>
          <w:tcPr>
            <w:tcW w:w="1452" w:type="dxa"/>
            <w:tcBorders>
              <w:top w:val="nil"/>
              <w:left w:val="nil"/>
              <w:bottom w:val="double" w:sz="6" w:space="0" w:color="auto"/>
              <w:right w:val="double" w:sz="6" w:space="0" w:color="auto"/>
            </w:tcBorders>
            <w:vAlign w:val="center"/>
            <w:hideMark/>
          </w:tcPr>
          <w:p w14:paraId="3A3B8E01" w14:textId="77777777" w:rsidR="004A56D2" w:rsidRPr="004A56D2" w:rsidRDefault="004A56D2" w:rsidP="004A56D2">
            <w:pPr>
              <w:spacing w:after="0" w:line="240" w:lineRule="auto"/>
              <w:rPr>
                <w:rFonts w:ascii="Calibri" w:eastAsia="Times New Roman" w:hAnsi="Calibri" w:cs="Calibri"/>
                <w:color w:val="000000"/>
                <w:lang w:val="en-US"/>
              </w:rPr>
            </w:pPr>
            <w:r w:rsidRPr="004A56D2">
              <w:rPr>
                <w:rFonts w:ascii="Calibri" w:eastAsia="Times New Roman" w:hAnsi="Calibri" w:cs="Calibri"/>
                <w:color w:val="000000"/>
                <w:lang w:val="en-US"/>
              </w:rPr>
              <w:t>Integrity, Accountability, Safeguarding</w:t>
            </w:r>
          </w:p>
        </w:tc>
        <w:tc>
          <w:tcPr>
            <w:tcW w:w="1155" w:type="dxa"/>
            <w:tcBorders>
              <w:top w:val="nil"/>
              <w:left w:val="nil"/>
              <w:bottom w:val="double" w:sz="6" w:space="0" w:color="auto"/>
              <w:right w:val="double" w:sz="6" w:space="0" w:color="auto"/>
            </w:tcBorders>
            <w:vAlign w:val="center"/>
            <w:hideMark/>
          </w:tcPr>
          <w:p w14:paraId="19C393CF" w14:textId="77777777" w:rsidR="004A56D2" w:rsidRPr="004A56D2" w:rsidRDefault="004A56D2" w:rsidP="004A56D2">
            <w:pPr>
              <w:spacing w:after="0" w:line="240" w:lineRule="auto"/>
              <w:rPr>
                <w:rFonts w:ascii="Aptos" w:eastAsia="Times New Roman" w:hAnsi="Aptos" w:cs="Calibri"/>
                <w:color w:val="000000"/>
                <w:lang w:val="en-US"/>
              </w:rPr>
            </w:pPr>
            <w:r w:rsidRPr="004A56D2">
              <w:rPr>
                <w:rFonts w:ascii="Aptos" w:eastAsia="Times New Roman" w:hAnsi="Aptos" w:cs="Calibri"/>
                <w:color w:val="000000"/>
                <w:lang w:val="en-US"/>
              </w:rPr>
              <w:t>People Agility, Self-Awareness</w:t>
            </w:r>
          </w:p>
        </w:tc>
        <w:tc>
          <w:tcPr>
            <w:tcW w:w="1265" w:type="dxa"/>
            <w:tcBorders>
              <w:top w:val="nil"/>
              <w:left w:val="nil"/>
              <w:bottom w:val="double" w:sz="6" w:space="0" w:color="auto"/>
              <w:right w:val="double" w:sz="6" w:space="0" w:color="auto"/>
            </w:tcBorders>
            <w:vAlign w:val="center"/>
            <w:hideMark/>
          </w:tcPr>
          <w:p w14:paraId="7F0A1EB3" w14:textId="77777777" w:rsidR="004A56D2" w:rsidRPr="004A56D2" w:rsidRDefault="004A56D2" w:rsidP="004A56D2">
            <w:pPr>
              <w:spacing w:after="0" w:line="240" w:lineRule="auto"/>
              <w:rPr>
                <w:rFonts w:ascii="Aptos" w:eastAsia="Times New Roman" w:hAnsi="Aptos" w:cs="Calibri"/>
                <w:color w:val="000000"/>
                <w:lang w:val="en-US"/>
              </w:rPr>
            </w:pPr>
            <w:r w:rsidRPr="004A56D2">
              <w:rPr>
                <w:rFonts w:ascii="Aptos" w:eastAsia="Times New Roman" w:hAnsi="Aptos" w:cs="Calibri"/>
                <w:color w:val="000000"/>
                <w:lang w:val="en-US"/>
              </w:rPr>
              <w:t>Post-session reflections, D2P integration</w:t>
            </w:r>
          </w:p>
        </w:tc>
      </w:tr>
    </w:tbl>
    <w:p w14:paraId="30E4EDEA" w14:textId="77777777" w:rsidR="004A56D2" w:rsidRPr="00FF2366" w:rsidRDefault="004A56D2" w:rsidP="00B07987">
      <w:pPr>
        <w:spacing w:after="0" w:line="240" w:lineRule="auto"/>
        <w:rPr>
          <w:rFonts w:ascii="Gill Sans Infant Std" w:hAnsi="Gill Sans Infant Std"/>
          <w:sz w:val="24"/>
          <w:szCs w:val="24"/>
          <w:highlight w:val="yellow"/>
          <w:lang w:val="en-US"/>
        </w:rPr>
      </w:pPr>
    </w:p>
    <w:sectPr w:rsidR="004A56D2" w:rsidRPr="00FF23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LT Com Cn">
    <w:altName w:val="Calibri"/>
    <w:charset w:val="00"/>
    <w:family w:val="swiss"/>
    <w:pitch w:val="variable"/>
    <w:sig w:usb0="800000AF" w:usb1="5000204A" w:usb2="00000000" w:usb3="00000000" w:csb0="0000009B" w:csb1="00000000"/>
  </w:font>
  <w:font w:name="Gill Sans MT">
    <w:panose1 w:val="020B0502020104020203"/>
    <w:charset w:val="00"/>
    <w:family w:val="swiss"/>
    <w:pitch w:val="variable"/>
    <w:sig w:usb0="00000007" w:usb1="00000000" w:usb2="00000000" w:usb3="00000000" w:csb0="00000003" w:csb1="00000000"/>
  </w:font>
  <w:font w:name="Gill Sans Infant Std">
    <w:altName w:val="Gill Sans MT"/>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015"/>
    <w:multiLevelType w:val="hybridMultilevel"/>
    <w:tmpl w:val="FC469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B84958"/>
    <w:multiLevelType w:val="hybridMultilevel"/>
    <w:tmpl w:val="FAC0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8099C"/>
    <w:multiLevelType w:val="hybridMultilevel"/>
    <w:tmpl w:val="EFD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D7D18"/>
    <w:multiLevelType w:val="hybridMultilevel"/>
    <w:tmpl w:val="CF50B1F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614B14"/>
    <w:multiLevelType w:val="hybridMultilevel"/>
    <w:tmpl w:val="19180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931A28"/>
    <w:multiLevelType w:val="hybridMultilevel"/>
    <w:tmpl w:val="6C707A9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3356A5"/>
    <w:multiLevelType w:val="hybridMultilevel"/>
    <w:tmpl w:val="A6467B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106282B"/>
    <w:multiLevelType w:val="hybridMultilevel"/>
    <w:tmpl w:val="533471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300328"/>
    <w:multiLevelType w:val="hybridMultilevel"/>
    <w:tmpl w:val="6DEC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2A5962"/>
    <w:multiLevelType w:val="hybridMultilevel"/>
    <w:tmpl w:val="A210A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8E20A2"/>
    <w:multiLevelType w:val="multilevel"/>
    <w:tmpl w:val="2122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1E158D"/>
    <w:multiLevelType w:val="hybridMultilevel"/>
    <w:tmpl w:val="E7F0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4452F"/>
    <w:multiLevelType w:val="hybridMultilevel"/>
    <w:tmpl w:val="A1E8D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D42AA5"/>
    <w:multiLevelType w:val="hybridMultilevel"/>
    <w:tmpl w:val="84A67C3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83991"/>
    <w:multiLevelType w:val="hybridMultilevel"/>
    <w:tmpl w:val="3FA0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414919">
    <w:abstractNumId w:val="8"/>
  </w:num>
  <w:num w:numId="2" w16cid:durableId="1018583090">
    <w:abstractNumId w:val="4"/>
  </w:num>
  <w:num w:numId="3" w16cid:durableId="1911573639">
    <w:abstractNumId w:val="2"/>
  </w:num>
  <w:num w:numId="4" w16cid:durableId="1892423883">
    <w:abstractNumId w:val="1"/>
  </w:num>
  <w:num w:numId="5" w16cid:durableId="1643269094">
    <w:abstractNumId w:val="11"/>
  </w:num>
  <w:num w:numId="6" w16cid:durableId="20712817">
    <w:abstractNumId w:val="12"/>
  </w:num>
  <w:num w:numId="7" w16cid:durableId="1924141995">
    <w:abstractNumId w:val="9"/>
  </w:num>
  <w:num w:numId="8" w16cid:durableId="1357851202">
    <w:abstractNumId w:val="5"/>
  </w:num>
  <w:num w:numId="9" w16cid:durableId="957183753">
    <w:abstractNumId w:val="7"/>
  </w:num>
  <w:num w:numId="10" w16cid:durableId="367098869">
    <w:abstractNumId w:val="6"/>
  </w:num>
  <w:num w:numId="11" w16cid:durableId="550115852">
    <w:abstractNumId w:val="0"/>
  </w:num>
  <w:num w:numId="12" w16cid:durableId="1937055588">
    <w:abstractNumId w:val="14"/>
  </w:num>
  <w:num w:numId="13" w16cid:durableId="1419017287">
    <w:abstractNumId w:val="13"/>
  </w:num>
  <w:num w:numId="14" w16cid:durableId="2003848735">
    <w:abstractNumId w:val="10"/>
  </w:num>
  <w:num w:numId="15" w16cid:durableId="24646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39E"/>
    <w:rsid w:val="000B0450"/>
    <w:rsid w:val="000E296B"/>
    <w:rsid w:val="00152650"/>
    <w:rsid w:val="001634FB"/>
    <w:rsid w:val="00174579"/>
    <w:rsid w:val="00174DA6"/>
    <w:rsid w:val="001754EF"/>
    <w:rsid w:val="001B3503"/>
    <w:rsid w:val="001C7788"/>
    <w:rsid w:val="00214AF8"/>
    <w:rsid w:val="00233720"/>
    <w:rsid w:val="0025744F"/>
    <w:rsid w:val="0026256A"/>
    <w:rsid w:val="003D49BE"/>
    <w:rsid w:val="003E7FB2"/>
    <w:rsid w:val="00406F2A"/>
    <w:rsid w:val="00463224"/>
    <w:rsid w:val="00471AA7"/>
    <w:rsid w:val="0047321D"/>
    <w:rsid w:val="004A56D2"/>
    <w:rsid w:val="004B30FD"/>
    <w:rsid w:val="0050339E"/>
    <w:rsid w:val="00531FB0"/>
    <w:rsid w:val="005A1268"/>
    <w:rsid w:val="005A70D1"/>
    <w:rsid w:val="005B4D74"/>
    <w:rsid w:val="005F21F8"/>
    <w:rsid w:val="00650199"/>
    <w:rsid w:val="006A03DF"/>
    <w:rsid w:val="006E5538"/>
    <w:rsid w:val="00703B3A"/>
    <w:rsid w:val="00761DF2"/>
    <w:rsid w:val="00767E04"/>
    <w:rsid w:val="007829F5"/>
    <w:rsid w:val="00792031"/>
    <w:rsid w:val="007A2EBA"/>
    <w:rsid w:val="0080323F"/>
    <w:rsid w:val="00846698"/>
    <w:rsid w:val="00863988"/>
    <w:rsid w:val="008E4864"/>
    <w:rsid w:val="00901D34"/>
    <w:rsid w:val="009B3642"/>
    <w:rsid w:val="009E1DEC"/>
    <w:rsid w:val="00A063FF"/>
    <w:rsid w:val="00A546A4"/>
    <w:rsid w:val="00A63F60"/>
    <w:rsid w:val="00A67867"/>
    <w:rsid w:val="00A84940"/>
    <w:rsid w:val="00AC2542"/>
    <w:rsid w:val="00B01E1D"/>
    <w:rsid w:val="00B07987"/>
    <w:rsid w:val="00BC6C25"/>
    <w:rsid w:val="00C05F54"/>
    <w:rsid w:val="00C35F8E"/>
    <w:rsid w:val="00C82BDF"/>
    <w:rsid w:val="00C9782A"/>
    <w:rsid w:val="00CB4007"/>
    <w:rsid w:val="00DD76E8"/>
    <w:rsid w:val="00DE1F72"/>
    <w:rsid w:val="00DF6C40"/>
    <w:rsid w:val="00E41E0E"/>
    <w:rsid w:val="00E65634"/>
    <w:rsid w:val="00EA7CCA"/>
    <w:rsid w:val="00EB737B"/>
    <w:rsid w:val="00EE7066"/>
    <w:rsid w:val="00EE723B"/>
    <w:rsid w:val="00FD4AD9"/>
    <w:rsid w:val="00FE15B5"/>
    <w:rsid w:val="00FF23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AC55"/>
  <w15:chartTrackingRefBased/>
  <w15:docId w15:val="{76C047F0-1B4C-4BCC-AA3A-7650B0CE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39E"/>
    <w:pPr>
      <w:ind w:left="720"/>
      <w:contextualSpacing/>
    </w:pPr>
  </w:style>
  <w:style w:type="character" w:styleId="Strong">
    <w:name w:val="Strong"/>
    <w:basedOn w:val="DefaultParagraphFont"/>
    <w:uiPriority w:val="22"/>
    <w:qFormat/>
    <w:rsid w:val="0050339E"/>
    <w:rPr>
      <w:b/>
      <w:bCs/>
    </w:rPr>
  </w:style>
  <w:style w:type="paragraph" w:customStyle="1" w:styleId="paragraph">
    <w:name w:val="paragraph"/>
    <w:basedOn w:val="Normal"/>
    <w:rsid w:val="00A063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063FF"/>
  </w:style>
  <w:style w:type="character" w:customStyle="1" w:styleId="eop">
    <w:name w:val="eop"/>
    <w:basedOn w:val="DefaultParagraphFont"/>
    <w:rsid w:val="00A06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3245">
      <w:bodyDiv w:val="1"/>
      <w:marLeft w:val="0"/>
      <w:marRight w:val="0"/>
      <w:marTop w:val="0"/>
      <w:marBottom w:val="0"/>
      <w:divBdr>
        <w:top w:val="none" w:sz="0" w:space="0" w:color="auto"/>
        <w:left w:val="none" w:sz="0" w:space="0" w:color="auto"/>
        <w:bottom w:val="none" w:sz="0" w:space="0" w:color="auto"/>
        <w:right w:val="none" w:sz="0" w:space="0" w:color="auto"/>
      </w:divBdr>
    </w:div>
    <w:div w:id="271019517">
      <w:bodyDiv w:val="1"/>
      <w:marLeft w:val="0"/>
      <w:marRight w:val="0"/>
      <w:marTop w:val="0"/>
      <w:marBottom w:val="0"/>
      <w:divBdr>
        <w:top w:val="none" w:sz="0" w:space="0" w:color="auto"/>
        <w:left w:val="none" w:sz="0" w:space="0" w:color="auto"/>
        <w:bottom w:val="none" w:sz="0" w:space="0" w:color="auto"/>
        <w:right w:val="none" w:sz="0" w:space="0" w:color="auto"/>
      </w:divBdr>
    </w:div>
    <w:div w:id="521937701">
      <w:bodyDiv w:val="1"/>
      <w:marLeft w:val="0"/>
      <w:marRight w:val="0"/>
      <w:marTop w:val="0"/>
      <w:marBottom w:val="0"/>
      <w:divBdr>
        <w:top w:val="none" w:sz="0" w:space="0" w:color="auto"/>
        <w:left w:val="none" w:sz="0" w:space="0" w:color="auto"/>
        <w:bottom w:val="none" w:sz="0" w:space="0" w:color="auto"/>
        <w:right w:val="none" w:sz="0" w:space="0" w:color="auto"/>
      </w:divBdr>
    </w:div>
    <w:div w:id="771628917">
      <w:bodyDiv w:val="1"/>
      <w:marLeft w:val="0"/>
      <w:marRight w:val="0"/>
      <w:marTop w:val="0"/>
      <w:marBottom w:val="0"/>
      <w:divBdr>
        <w:top w:val="none" w:sz="0" w:space="0" w:color="auto"/>
        <w:left w:val="none" w:sz="0" w:space="0" w:color="auto"/>
        <w:bottom w:val="none" w:sz="0" w:space="0" w:color="auto"/>
        <w:right w:val="none" w:sz="0" w:space="0" w:color="auto"/>
      </w:divBdr>
    </w:div>
    <w:div w:id="994451426">
      <w:bodyDiv w:val="1"/>
      <w:marLeft w:val="0"/>
      <w:marRight w:val="0"/>
      <w:marTop w:val="0"/>
      <w:marBottom w:val="0"/>
      <w:divBdr>
        <w:top w:val="none" w:sz="0" w:space="0" w:color="auto"/>
        <w:left w:val="none" w:sz="0" w:space="0" w:color="auto"/>
        <w:bottom w:val="none" w:sz="0" w:space="0" w:color="auto"/>
        <w:right w:val="none" w:sz="0" w:space="0" w:color="auto"/>
      </w:divBdr>
    </w:div>
    <w:div w:id="1082796262">
      <w:bodyDiv w:val="1"/>
      <w:marLeft w:val="0"/>
      <w:marRight w:val="0"/>
      <w:marTop w:val="0"/>
      <w:marBottom w:val="0"/>
      <w:divBdr>
        <w:top w:val="none" w:sz="0" w:space="0" w:color="auto"/>
        <w:left w:val="none" w:sz="0" w:space="0" w:color="auto"/>
        <w:bottom w:val="none" w:sz="0" w:space="0" w:color="auto"/>
        <w:right w:val="none" w:sz="0" w:space="0" w:color="auto"/>
      </w:divBdr>
    </w:div>
    <w:div w:id="1121336782">
      <w:bodyDiv w:val="1"/>
      <w:marLeft w:val="0"/>
      <w:marRight w:val="0"/>
      <w:marTop w:val="0"/>
      <w:marBottom w:val="0"/>
      <w:divBdr>
        <w:top w:val="none" w:sz="0" w:space="0" w:color="auto"/>
        <w:left w:val="none" w:sz="0" w:space="0" w:color="auto"/>
        <w:bottom w:val="none" w:sz="0" w:space="0" w:color="auto"/>
        <w:right w:val="none" w:sz="0" w:space="0" w:color="auto"/>
      </w:divBdr>
    </w:div>
    <w:div w:id="1276331148">
      <w:bodyDiv w:val="1"/>
      <w:marLeft w:val="0"/>
      <w:marRight w:val="0"/>
      <w:marTop w:val="0"/>
      <w:marBottom w:val="0"/>
      <w:divBdr>
        <w:top w:val="none" w:sz="0" w:space="0" w:color="auto"/>
        <w:left w:val="none" w:sz="0" w:space="0" w:color="auto"/>
        <w:bottom w:val="none" w:sz="0" w:space="0" w:color="auto"/>
        <w:right w:val="none" w:sz="0" w:space="0" w:color="auto"/>
      </w:divBdr>
    </w:div>
    <w:div w:id="1388382423">
      <w:bodyDiv w:val="1"/>
      <w:marLeft w:val="0"/>
      <w:marRight w:val="0"/>
      <w:marTop w:val="0"/>
      <w:marBottom w:val="0"/>
      <w:divBdr>
        <w:top w:val="none" w:sz="0" w:space="0" w:color="auto"/>
        <w:left w:val="none" w:sz="0" w:space="0" w:color="auto"/>
        <w:bottom w:val="none" w:sz="0" w:space="0" w:color="auto"/>
        <w:right w:val="none" w:sz="0" w:space="0" w:color="auto"/>
      </w:divBdr>
    </w:div>
    <w:div w:id="1450662943">
      <w:bodyDiv w:val="1"/>
      <w:marLeft w:val="0"/>
      <w:marRight w:val="0"/>
      <w:marTop w:val="0"/>
      <w:marBottom w:val="0"/>
      <w:divBdr>
        <w:top w:val="none" w:sz="0" w:space="0" w:color="auto"/>
        <w:left w:val="none" w:sz="0" w:space="0" w:color="auto"/>
        <w:bottom w:val="none" w:sz="0" w:space="0" w:color="auto"/>
        <w:right w:val="none" w:sz="0" w:space="0" w:color="auto"/>
      </w:divBdr>
    </w:div>
    <w:div w:id="214233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E74DCA54AFA554A8DD2FD15468241F4" ma:contentTypeVersion="18" ma:contentTypeDescription="Create a new document." ma:contentTypeScope="" ma:versionID="3a17a7afe3b3764fa480823ee56e9443">
  <xsd:schema xmlns:xsd="http://www.w3.org/2001/XMLSchema" xmlns:xs="http://www.w3.org/2001/XMLSchema" xmlns:p="http://schemas.microsoft.com/office/2006/metadata/properties" xmlns:ns2="943f830f-c348-47be-a55f-2841b190d4fc" xmlns:ns3="de2d85a7-12de-4554-87be-39fa92a90001" targetNamespace="http://schemas.microsoft.com/office/2006/metadata/properties" ma:root="true" ma:fieldsID="6faf4d0832bebb7fd38dac0c9b6b7499" ns2:_="" ns3:_="">
    <xsd:import namespace="943f830f-c348-47be-a55f-2841b190d4fc"/>
    <xsd:import namespace="de2d85a7-12de-4554-87be-39fa92a90001"/>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830f-c348-47be-a55f-2841b190d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d85a7-12de-4554-87be-39fa92a90001"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e2d85a7-12de-4554-87be-39fa92a90001">ADMIN-691053075-3</_dlc_DocId>
    <_dlc_DocIdUrl xmlns="de2d85a7-12de-4554-87be-39fa92a90001">
      <Url>https://savethechildren1.sharepoint.com/who/fundraising/_layouts/15/DocIdRedir.aspx?ID=ADMIN-691053075-3</Url>
      <Description>ADMIN-691053075-3</Description>
    </_dlc_DocIdUrl>
  </documentManagement>
</p:properties>
</file>

<file path=customXml/itemProps1.xml><?xml version="1.0" encoding="utf-8"?>
<ds:datastoreItem xmlns:ds="http://schemas.openxmlformats.org/officeDocument/2006/customXml" ds:itemID="{CAFC9812-9DDA-4471-B5A2-E287153B12AC}">
  <ds:schemaRefs>
    <ds:schemaRef ds:uri="http://schemas.microsoft.com/sharepoint/events"/>
  </ds:schemaRefs>
</ds:datastoreItem>
</file>

<file path=customXml/itemProps2.xml><?xml version="1.0" encoding="utf-8"?>
<ds:datastoreItem xmlns:ds="http://schemas.openxmlformats.org/officeDocument/2006/customXml" ds:itemID="{6A0C7410-1969-4CE1-BC99-D8877E991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830f-c348-47be-a55f-2841b190d4fc"/>
    <ds:schemaRef ds:uri="de2d85a7-12de-4554-87be-39fa92a90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42E4C-9698-4F82-92D1-B9EF8D22D825}">
  <ds:schemaRefs>
    <ds:schemaRef ds:uri="http://schemas.microsoft.com/sharepoint/v3/contenttype/forms"/>
  </ds:schemaRefs>
</ds:datastoreItem>
</file>

<file path=customXml/itemProps4.xml><?xml version="1.0" encoding="utf-8"?>
<ds:datastoreItem xmlns:ds="http://schemas.openxmlformats.org/officeDocument/2006/customXml" ds:itemID="{1E037110-6977-4A54-A162-F7A814873070}">
  <ds:schemaRefs>
    <ds:schemaRef ds:uri="http://schemas.microsoft.com/office/2006/metadata/properties"/>
    <ds:schemaRef ds:uri="http://schemas.microsoft.com/office/infopath/2007/PartnerControls"/>
    <ds:schemaRef ds:uri="de2d85a7-12de-4554-87be-39fa92a90001"/>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McNicoll, Stephanie</dc:creator>
  <cp:keywords/>
  <dc:description/>
  <cp:lastModifiedBy>Abdallah, Alaa</cp:lastModifiedBy>
  <cp:revision>60</cp:revision>
  <dcterms:created xsi:type="dcterms:W3CDTF">2018-08-23T22:16:00Z</dcterms:created>
  <dcterms:modified xsi:type="dcterms:W3CDTF">2025-11-23T11:34:00Z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0x0101006E74DCA54AFA554A8DD2FD15468241F4</vt:lpwstr>
  </property>
  <property fmtid="{D5CDD505-2E9C-101B-9397-08002B2CF9AE}" pid="3" name="_dlc_DocIdItemGuid">
    <vt:lpwstr>1b1289cb-4b78-4978-88de-9a6a2829f9db</vt:lpwstr>
  </property>
</Properties>
</file>